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Style w:val="14"/>
        <w:tblpPr w:leftFromText="141" w:rightFromText="141" w:vertAnchor="page" w:horzAnchor="margin" w:tblpXSpec="right" w:tblpY="2471"/>
        <w:tblW w:w="9351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9351" w:type="dxa"/>
            <w:tcBorders>
              <w:left w:val="single" w:color="626667" w:sz="34" w:space="0"/>
            </w:tcBorders>
            <w:shd w:val="clear" w:color="auto" w:fill="ECECEE"/>
          </w:tcPr>
          <w:p>
            <w:pPr>
              <w:pStyle w:val="17"/>
              <w:spacing w:before="48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Sistema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9351" w:type="dxa"/>
            <w:tcBorders>
              <w:left w:val="single" w:color="626667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110"/>
                <w:sz w:val="26"/>
                <w:lang w:val="pt-BR"/>
              </w:rPr>
              <w:t>SIPAC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9351" w:type="dxa"/>
            <w:tcBorders>
              <w:left w:val="single" w:color="B2B4B4" w:sz="34" w:space="0"/>
            </w:tcBorders>
            <w:shd w:val="clear" w:color="auto" w:fill="ECECEE"/>
          </w:tcPr>
          <w:p>
            <w:pPr>
              <w:pStyle w:val="17"/>
              <w:spacing w:before="6"/>
              <w:ind w:left="284" w:right="283" w:firstLine="142"/>
              <w:rPr>
                <w:rFonts w:ascii="Calibri" w:hAnsi="Calibri"/>
                <w:b/>
                <w:sz w:val="24"/>
                <w:lang w:val="pt-BR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4"/>
                <w:lang w:val="pt-BR"/>
              </w:rPr>
              <w:t>Módulo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9351" w:type="dxa"/>
            <w:tcBorders>
              <w:left w:val="single" w:color="B2B4B4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95"/>
                <w:sz w:val="26"/>
                <w:lang w:val="pt-BR"/>
              </w:rPr>
              <w:t>Infraestrutura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9351" w:type="dxa"/>
            <w:tcBorders>
              <w:left w:val="single" w:color="626667" w:sz="34" w:space="0"/>
            </w:tcBorders>
            <w:shd w:val="clear" w:color="auto" w:fill="ECECEE"/>
          </w:tcPr>
          <w:p>
            <w:pPr>
              <w:pStyle w:val="17"/>
              <w:spacing w:before="6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0"/>
                <w:sz w:val="24"/>
                <w:lang w:val="pt-BR"/>
              </w:rPr>
              <w:t>Perfil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9351" w:type="dxa"/>
            <w:tcBorders>
              <w:left w:val="single" w:color="626667" w:sz="34" w:space="0"/>
            </w:tcBorders>
          </w:tcPr>
          <w:p>
            <w:pPr>
              <w:pStyle w:val="17"/>
              <w:spacing w:before="70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Gestores de Meio Ambiente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9351" w:type="dxa"/>
            <w:tcBorders>
              <w:left w:val="single" w:color="B2B4B4" w:sz="34" w:space="0"/>
            </w:tcBorders>
            <w:shd w:val="clear" w:color="auto" w:fill="ECECEE"/>
          </w:tcPr>
          <w:p>
            <w:pPr>
              <w:pStyle w:val="17"/>
              <w:spacing w:before="20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Papel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9351" w:type="dxa"/>
            <w:tcBorders>
              <w:left w:val="single" w:color="B2B4B4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Gestor Meio Ambiente</w:t>
            </w:r>
          </w:p>
        </w:tc>
      </w:tr>
    </w:tbl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7pt;margin-top:124.5pt;height:32.65pt;width:32.65pt;mso-position-horizontal-relative:page;mso-position-vertical-relative:page;z-index:-251662336;mso-width-relative:page;mso-height-relative:page;" fillcolor="#626666" filled="t" stroked="f" coordsize="653,653" o:gfxdata="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" path="m527,491l120,491,130,495,145,511,155,521,173,535,176,544,175,554,166,600,163,612,170,623,249,653,261,648,267,638,290,598,295,590,304,585,346,585,355,584,365,583,504,583,491,535,494,525,501,519,509,511,516,504,523,496,527,491xm504,583l365,583,374,587,380,595,406,634,413,644,425,647,436,643,503,612,508,600,504,583xm346,585l304,585,314,585,324,586,335,586,345,585,346,585xm41,164l30,171,26,181,4,239,0,250,5,262,15,268,64,297,69,305,68,315,68,336,69,346,70,357,71,366,67,376,58,381,20,407,10,413,7,426,12,436,43,503,54,509,120,491,527,491,530,489,536,481,545,477,626,477,631,463,333,463,281,455,236,429,203,385,190,333,198,281,225,235,268,203,321,190,630,190,624,177,108,177,99,175,41,164xm626,477l545,477,612,490,623,484,626,477xm630,190l321,190,373,198,418,224,451,268,464,320,456,372,429,418,386,450,333,463,631,463,649,415,653,404,649,392,639,386,599,364,590,359,585,350,586,340,586,336,586,319,585,309,584,299,583,289,587,280,595,274,635,248,644,241,648,228,643,218,630,190xm227,6l217,10,188,23,161,37,150,42,145,53,148,65,160,110,163,119,160,129,152,135,145,142,138,150,131,158,124,166,118,173,108,177,624,177,617,163,535,163,525,160,519,152,511,145,504,137,496,130,488,123,480,117,476,108,478,98,483,70,287,70,277,66,272,58,239,10,227,6xm600,145l535,163,617,163,612,151,600,145xm328,67l317,67,307,68,296,69,287,70,483,70,484,68,348,68,338,67,328,67xm403,0l391,4,385,14,361,55,357,63,348,68,484,68,487,52,489,41,482,30,403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7pt;margin-top:167.3pt;height:34.9pt;width:29.25pt;mso-position-horizontal-relative:page;mso-position-vertical-relative:page;z-index:-251663360;mso-width-relative:page;mso-height-relative:page;" fillcolor="#B3B3B4" filled="t" stroked="f" coordsize="585,698" o:gfxdata="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" path="m18,482l8,485,1,494,0,505,0,630,5,656,19,677,41,692,67,697,191,697,203,695,212,687,212,674,202,655,195,644,191,632,191,618,199,588,220,562,253,546,292,539,584,539,584,506,78,506,66,505,55,501,44,496,34,488,18,482xm584,539l292,539,331,546,364,562,385,588,393,618,392,630,389,642,383,653,376,662,370,678,373,689,382,695,393,697,517,697,543,692,565,677,579,656,584,630,584,539xm506,303l78,303,109,311,134,333,151,365,157,405,151,444,134,476,109,498,78,506,506,506,475,498,450,476,433,444,427,405,433,365,450,333,475,311,506,303xm562,484l543,495,532,501,519,506,584,506,582,493,575,485,562,484xm584,303l506,303,518,304,529,308,540,313,550,321,566,327,576,324,582,315,584,303xm517,157l67,157,41,162,19,177,5,198,0,225,0,303,2,316,9,324,22,325,41,314,52,308,65,303,584,303,584,225,579,198,565,177,543,162,517,157xm292,0l253,6,220,23,199,48,191,78,191,92,195,104,202,115,213,135,212,148,203,155,191,157,393,157,382,155,373,149,370,138,376,123,383,113,389,102,392,90,393,78,385,48,364,23,331,6,292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rFonts w:ascii="Times New Roman"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Agrupar 22" o:spid="_x0000_s1026" o:spt="203" style="position:absolute;left:0pt;margin-left:26.9pt;margin-top:9.25pt;height:27.7pt;width:31.4pt;z-index:-251661312;mso-width-relative:page;mso-height-relative:page;" coordsize="398780,351790" o:gfxdata="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">
                <o:lock v:ext="edit" aspectratio="f"/>
                <v:shape id="_x0000_s1026" o:spid="_x0000_s1026" o:spt="100" style="position:absolute;left:0;top:182880;height:168910;width:398780;" fillcolor="#626666" filled="t" stroked="f" coordsize="628,266" o:gfxdata="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dlri+5AAAA2gAA&#10;AA8AAAAAAAAAAQAgAAAAIgAAAGRycy9kb3ducmV2LnhtbFBLAQIUABQAAAAIAIdO4kAzLwWeOwAA&#10;ADkAAAAQAAAAAAAAAAEAIAAAAAgBAABkcnMvc2hhcGV4bWwueG1sUEsFBgAAAAAGAAYAWwEAALID&#10;AAAAAA==&#10;" path="m167,0l106,42,56,98,20,164,0,240,0,246,1,252,10,262,18,265,609,265,616,262,621,257,625,252,627,246,626,240,607,164,571,98,537,61,313,61,272,56,233,44,198,25,167,0xm459,0l429,25,394,44,355,56,313,61,537,61,521,42,459,0xe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75" type="#_x0000_t75" style="position:absolute;left:83820;top:0;height:227965;width:227965;" filled="f" o:preferrelative="t" stroked="f" coordsize="21600,21600" o:gfxdata="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fRCyvQAA&#10;ANsAAAAPAAAAAAAAAAEAIAAAACIAAABkcnMvZG93bnJldi54bWxQSwECFAAUAAAACACHTuJAMy8F&#10;njsAAAA5AAAAEAAAAAAAAAABACAAAAAMAQAAZHJzL3NoYXBleG1sLnhtbFBLBQYAAAAABgAGAFsB&#10;AAC2AwAAAAA=&#10;">
                  <v:fill on="f" focussize="0,0"/>
                  <v:stroke on="f" joinstyle="miter"/>
                  <v:imagedata r:id="rId6" o:title=""/>
                  <o:lock v:ext="edit" aspectratio="t"/>
                </v:shape>
              </v:group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spacing w:before="11"/>
        <w:ind w:left="284" w:right="283" w:firstLine="142"/>
        <w:rPr>
          <w:rFonts w:ascii="Times New Roman"/>
          <w:sz w:val="21"/>
          <w:lang w:val="pt-BR"/>
        </w:rPr>
      </w:pPr>
      <w:bookmarkStart w:id="0" w:name="_Hlk479192624"/>
      <w:bookmarkEnd w:id="0"/>
    </w:p>
    <w:p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8pt;margin-top:11.45pt;height:32.45pt;width:29.5pt;mso-position-horizontal-relative:page;z-index:-251660288;mso-width-relative:page;mso-height-relative:page;" fillcolor="#C5C6C8" filled="t" stroked="f" coordsize="590,649" o:gfxdata="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" path="m0,452l0,515,14,558,56,594,119,623,200,641,294,648,388,641,469,623,533,594,574,558,584,530,294,530,207,525,124,509,52,485,0,452xm589,461l532,490,460,512,378,525,294,530,584,530,589,515,589,461xm0,320l0,397,23,433,86,466,179,491,294,501,392,494,477,477,545,453,589,425,589,397,294,397,207,392,124,377,52,352,0,320xm589,329l532,357,460,379,378,393,294,397,589,397,589,329xm0,187l0,265,23,301,86,334,179,358,294,368,392,362,477,345,545,320,589,292,589,265,294,265,207,259,124,244,52,220,0,187xm589,196l532,225,460,246,379,260,294,265,589,265,589,196xm294,0l200,6,119,25,56,54,14,90,0,132,23,168,86,201,179,226,294,235,392,229,477,212,545,188,589,159,589,132,574,90,533,54,469,25,388,6,294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</w:p>
    <w:p>
      <w:pPr>
        <w:pStyle w:val="5"/>
        <w:spacing w:before="11"/>
        <w:ind w:right="283"/>
        <w:rPr>
          <w:color w:val="7F7F7F" w:themeColor="background1" w:themeShade="80"/>
          <w:sz w:val="34"/>
          <w:szCs w:val="34"/>
          <w:lang w:val="pt-BR"/>
        </w:rPr>
      </w:pPr>
    </w:p>
    <w:p>
      <w:pPr>
        <w:pStyle w:val="5"/>
        <w:spacing w:before="11"/>
        <w:ind w:left="284" w:right="283" w:firstLine="142"/>
        <w:rPr>
          <w:color w:val="7F7F7F" w:themeColor="background1" w:themeShade="80"/>
          <w:sz w:val="34"/>
          <w:szCs w:val="34"/>
          <w:lang w:val="pt-BR"/>
        </w:rPr>
      </w:pPr>
    </w:p>
    <w:p>
      <w:pPr>
        <w:pStyle w:val="5"/>
        <w:spacing w:before="11"/>
        <w:ind w:left="284" w:right="283" w:firstLine="142"/>
        <w:rPr>
          <w:sz w:val="34"/>
          <w:szCs w:val="34"/>
          <w:lang w:val="pt-BR" w:eastAsia="pt-BR"/>
        </w:rPr>
      </w:pPr>
      <w:r>
        <w:rPr>
          <w:sz w:val="34"/>
          <w:szCs w:val="34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571500</wp:posOffset>
                </wp:positionH>
                <wp:positionV relativeFrom="paragraph">
                  <wp:posOffset>398780</wp:posOffset>
                </wp:positionV>
                <wp:extent cx="4591050" cy="0"/>
                <wp:effectExtent l="0" t="19050" r="19050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91050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pt;margin-top:31.4pt;height:0pt;width:361.5pt;mso-position-horizontal-relative:page;mso-wrap-distance-bottom:0pt;mso-wrap-distance-top:0pt;z-index:251659264;mso-width-relative:page;mso-height-relative:page;" filled="f" stroked="t" coordsize="21600,21600" o:gfxdata="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LEgfgHWAAAACAEAAA8AAAAAAAAAAQAgAAAAIgAAAGRycy9kb3ducmV2Lnht&#10;bFBLAQIUABQAAAAIAIdO4kAwKAO/wgEAAIkDAAAOAAAAAAAAAAEAIAAAACUBAABkcnMvZTJvRG9j&#10;LnhtbFBLBQYAAAAABgAGAFkBAABZBQAAAAA=&#10;">
                <v:fill on="f" focussize="0,0"/>
                <v:stroke weight="2.5240157480315pt" color="#C4C5C5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34"/>
          <w:szCs w:val="34"/>
          <w:lang w:val="en-US" w:eastAsia="pt-BR"/>
        </w:rPr>
        <w:t xml:space="preserve">Alterar/Remover Ordem de Serviço </w:t>
      </w:r>
    </w:p>
    <w:p>
      <w:pPr>
        <w:pStyle w:val="5"/>
        <w:spacing w:before="11"/>
        <w:ind w:left="284" w:right="283" w:firstLine="142"/>
        <w:rPr>
          <w:sz w:val="34"/>
          <w:szCs w:val="34"/>
          <w:lang w:val="pt-BR"/>
        </w:rPr>
      </w:pPr>
    </w:p>
    <w:p>
      <w:pPr>
        <w:pStyle w:val="5"/>
        <w:spacing w:before="62" w:line="288" w:lineRule="exact"/>
        <w:ind w:right="283" w:firstLine="284"/>
        <w:jc w:val="both"/>
        <w:rPr>
          <w:lang w:val="pt-BR"/>
        </w:rPr>
      </w:pPr>
      <w:r>
        <w:rPr>
          <w:lang w:val="pt-BR"/>
        </w:rPr>
        <w:t xml:space="preserve">Esta operação permite que o usuário </w:t>
      </w:r>
      <w:r>
        <w:rPr>
          <w:rFonts w:hint="default"/>
          <w:lang w:val="pt-BR"/>
        </w:rPr>
        <w:t>visualize a lista de ordens de serviço emitidas, possibilitando que o mesmo altere ou remova os registros encontrados</w:t>
      </w:r>
      <w:r>
        <w:rPr>
          <w:lang w:val="pt-BR"/>
        </w:rPr>
        <w:t>.</w:t>
      </w:r>
    </w:p>
    <w:p>
      <w:pPr>
        <w:spacing w:before="31"/>
        <w:ind w:left="284" w:right="283" w:firstLine="142"/>
        <w:rPr>
          <w:color w:val="231F20"/>
          <w:lang w:val="pt-BR"/>
        </w:rPr>
      </w:pPr>
    </w:p>
    <w:p>
      <w:pPr>
        <w:pStyle w:val="2"/>
        <w:tabs>
          <w:tab w:val="left" w:pos="3315"/>
        </w:tabs>
        <w:ind w:left="284" w:right="283" w:firstLine="142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   CAMINHO</w:t>
      </w:r>
      <w:r>
        <w:rPr>
          <w:color w:val="231F20"/>
          <w:shd w:val="clear" w:color="auto" w:fill="ECECEE"/>
          <w:lang w:val="pt-BR"/>
        </w:rPr>
        <w:tab/>
      </w:r>
    </w:p>
    <w:p>
      <w:pPr>
        <w:pStyle w:val="5"/>
        <w:spacing w:before="51"/>
        <w:ind w:right="283" w:firstLine="284"/>
        <w:rPr>
          <w:rFonts w:ascii="Calibri"/>
          <w:b/>
          <w:sz w:val="13"/>
          <w:lang w:val="pt-BR"/>
        </w:rPr>
      </w:pPr>
    </w:p>
    <w:p>
      <w:pPr>
        <w:pStyle w:val="5"/>
        <w:spacing w:before="51"/>
        <w:ind w:right="283" w:firstLine="284"/>
        <w:rPr>
          <w:color w:val="231F20"/>
          <w:lang w:val="pt-BR"/>
        </w:rPr>
      </w:pPr>
      <w:r>
        <w:rPr>
          <w:color w:val="231F20"/>
          <w:lang w:val="pt-BR"/>
        </w:rPr>
        <w:t>Para iniciar esta operação, acesse:</w:t>
      </w:r>
    </w:p>
    <w:p>
      <w:pPr>
        <w:pStyle w:val="5"/>
        <w:spacing w:before="51"/>
        <w:ind w:left="284" w:right="283" w:firstLine="142"/>
        <w:rPr>
          <w:color w:val="231F20"/>
          <w:lang w:val="pt-BR"/>
        </w:rPr>
      </w:pPr>
    </w:p>
    <w:p>
      <w:pPr>
        <w:pStyle w:val="5"/>
        <w:spacing w:before="1"/>
        <w:ind w:left="284" w:right="283" w:firstLine="142"/>
        <w:rPr>
          <w:rStyle w:val="12"/>
          <w:b/>
          <w:lang w:val="pt-BR"/>
        </w:rPr>
      </w:pPr>
      <w:r>
        <w:rPr>
          <w:rStyle w:val="12"/>
          <w:b/>
          <w:lang w:val="pt-BR"/>
        </w:rPr>
        <w:t>SIPAC → Módulos → Infraestrutura → Meio Ambiente → Ordem de Serviço → Alterar/Remover Ordem de Serviço.</w:t>
      </w:r>
    </w:p>
    <w:p>
      <w:pPr>
        <w:pStyle w:val="5"/>
        <w:spacing w:before="1"/>
        <w:ind w:left="284" w:right="283" w:firstLine="142"/>
        <w:rPr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>
        <w:rPr>
          <w:color w:val="231F20"/>
          <w:spacing w:val="4"/>
          <w:w w:val="110"/>
          <w:shd w:val="clear" w:color="auto" w:fill="ECECEE"/>
          <w:lang w:val="pt-BR"/>
        </w:rPr>
        <w:t>1</w:t>
      </w:r>
      <w:r>
        <w:rPr>
          <w:color w:val="231F20"/>
          <w:shd w:val="clear" w:color="auto" w:fill="ECECEE"/>
          <w:lang w:val="pt-BR"/>
        </w:rPr>
        <w:tab/>
      </w:r>
    </w:p>
    <w:p>
      <w:pPr>
        <w:rPr>
          <w:lang w:val="pt-BR"/>
        </w:rPr>
      </w:pPr>
    </w:p>
    <w:p>
      <w:pPr>
        <w:pStyle w:val="5"/>
        <w:spacing w:before="4"/>
        <w:ind w:right="283" w:firstLine="284"/>
        <w:jc w:val="both"/>
        <w:rPr>
          <w:lang w:val="pt-BR"/>
        </w:rPr>
      </w:pPr>
      <w:r>
        <w:rPr>
          <w:lang w:val="pt-BR"/>
        </w:rPr>
        <w:t xml:space="preserve">Ao acessar o caminho acima, o sistema exibirá a seguinte tela: </w:t>
      </w:r>
    </w:p>
    <w:p>
      <w:pPr>
        <w:pStyle w:val="5"/>
        <w:spacing w:before="4"/>
        <w:ind w:right="283"/>
        <w:jc w:val="both"/>
        <w:rPr>
          <w:lang w:val="pt-BR"/>
        </w:rPr>
      </w:pPr>
      <w:r>
        <w:rPr>
          <w:lang w:val="pt-BR"/>
        </w:rPr>
        <w:drawing>
          <wp:inline distT="0" distB="0" distL="114300" distR="114300">
            <wp:extent cx="7012305" cy="4829175"/>
            <wp:effectExtent l="0" t="0" r="17145" b="9525"/>
            <wp:docPr id="27" name="Imagem 27" descr="Screenshot-2017-11-14 EWClin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m 27" descr="Screenshot-2017-11-14 EWClinic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012305" cy="482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spacing w:before="4"/>
        <w:ind w:right="283" w:firstLine="284"/>
        <w:jc w:val="both"/>
        <w:rPr>
          <w:sz w:val="14"/>
          <w:lang w:val="pt-BR"/>
        </w:rPr>
      </w:pPr>
    </w:p>
    <w:p>
      <w:pPr>
        <w:jc w:val="center"/>
        <w:rPr>
          <w:sz w:val="16"/>
          <w:lang w:val="pt-BR" w:eastAsia="pt-BR"/>
        </w:rPr>
      </w:pPr>
    </w:p>
    <w:p>
      <w:pPr>
        <w:ind w:firstLine="284"/>
        <w:jc w:val="both"/>
        <w:rPr>
          <w:sz w:val="24"/>
          <w:szCs w:val="24"/>
          <w:lang w:val="pt-BR" w:eastAsia="pt-BR"/>
        </w:rPr>
      </w:pPr>
      <w:r>
        <w:rPr>
          <w:sz w:val="24"/>
          <w:szCs w:val="24"/>
          <w:lang w:val="pt-BR" w:eastAsia="pt-BR"/>
        </w:rPr>
        <w:t xml:space="preserve">Caso desista da operação, clique em </w:t>
      </w:r>
      <w:r>
        <w:rPr>
          <w:b/>
          <w:sz w:val="24"/>
          <w:szCs w:val="24"/>
          <w:lang w:val="pt-BR" w:eastAsia="pt-BR"/>
        </w:rPr>
        <w:t>Cancelar</w:t>
      </w:r>
      <w:r>
        <w:rPr>
          <w:sz w:val="24"/>
          <w:szCs w:val="24"/>
          <w:lang w:val="pt-BR" w:eastAsia="pt-BR"/>
        </w:rPr>
        <w:t xml:space="preserve"> e confirme na janela que será apresentada pelo sistema. Esta operação é válida para todas as telas que apresentem esta função.</w:t>
      </w:r>
    </w:p>
    <w:p>
      <w:pPr>
        <w:ind w:firstLine="284"/>
        <w:jc w:val="both"/>
        <w:rPr>
          <w:sz w:val="24"/>
          <w:szCs w:val="24"/>
          <w:lang w:val="pt-BR" w:eastAsia="pt-BR"/>
        </w:rPr>
      </w:pPr>
    </w:p>
    <w:p>
      <w:pPr>
        <w:ind w:firstLine="284"/>
        <w:jc w:val="both"/>
        <w:rPr>
          <w:sz w:val="24"/>
          <w:szCs w:val="24"/>
          <w:lang w:val="pt-BR" w:eastAsia="pt-BR"/>
        </w:rPr>
      </w:pPr>
      <w:r>
        <w:rPr>
          <w:sz w:val="24"/>
          <w:szCs w:val="24"/>
          <w:lang w:val="pt-BR" w:eastAsia="pt-BR"/>
        </w:rPr>
        <w:t xml:space="preserve">Para retornar à página inicial do módulo, clique no link </w:t>
      </w:r>
      <w:r>
        <w:rPr>
          <w:b/>
          <w:sz w:val="24"/>
          <w:szCs w:val="24"/>
          <w:lang w:val="pt-BR" w:eastAsia="pt-BR"/>
        </w:rPr>
        <w:t>Sup. Infra Estrutura</w:t>
      </w:r>
      <w:r>
        <w:rPr>
          <w:sz w:val="24"/>
          <w:szCs w:val="24"/>
          <w:lang w:val="pt-BR" w:eastAsia="pt-BR"/>
        </w:rPr>
        <w:t>. Esta opção é válida sempre que a função estiver disponível.</w:t>
      </w:r>
    </w:p>
    <w:p>
      <w:pPr>
        <w:ind w:firstLine="284"/>
        <w:jc w:val="both"/>
        <w:rPr>
          <w:sz w:val="24"/>
          <w:szCs w:val="24"/>
          <w:lang w:val="pt-BR" w:eastAsia="pt-BR"/>
        </w:rPr>
      </w:pPr>
    </w:p>
    <w:p>
      <w:pPr>
        <w:ind w:firstLine="284"/>
        <w:jc w:val="both"/>
        <w:rPr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Na tela acima, o sistema lista todas as ordens de serviço cadastradas. Porém, o usuário poderá utilizar os critérios de busca disponibilizados para localizar determinada ordem de serviço específica. São eles:</w:t>
      </w:r>
    </w:p>
    <w:p>
      <w:pPr>
        <w:ind w:firstLine="284"/>
        <w:jc w:val="both"/>
        <w:rPr>
          <w:sz w:val="24"/>
          <w:szCs w:val="24"/>
          <w:lang w:val="pt-BR" w:eastAsia="pt-BR"/>
        </w:rPr>
      </w:pPr>
    </w:p>
    <w:p>
      <w:pPr>
        <w:widowControl/>
        <w:numPr>
          <w:ilvl w:val="0"/>
          <w:numId w:val="1"/>
        </w:numPr>
        <w:tabs>
          <w:tab w:val="left" w:pos="567"/>
          <w:tab w:val="left" w:pos="720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rFonts w:hint="default"/>
          <w:i/>
          <w:iCs/>
          <w:sz w:val="24"/>
          <w:szCs w:val="24"/>
          <w:lang w:val="pt-BR" w:eastAsia="pt-BR"/>
        </w:rPr>
        <w:t>Requisição (Nº/Ano):</w:t>
      </w:r>
      <w:r>
        <w:rPr>
          <w:rFonts w:hint="default"/>
          <w:sz w:val="24"/>
          <w:szCs w:val="24"/>
          <w:lang w:val="pt-BR" w:eastAsia="pt-BR"/>
        </w:rPr>
        <w:t xml:space="preserve"> Informe o número e o ano da requisição associada à ordem de serviço</w:t>
      </w:r>
      <w:r>
        <w:rPr>
          <w:rFonts w:eastAsia="Times New Roman" w:cs="Times New Roman"/>
          <w:iCs/>
          <w:sz w:val="24"/>
          <w:szCs w:val="24"/>
          <w:lang w:val="pt-BR" w:eastAsia="pt-BR"/>
        </w:rPr>
        <w:t>;</w:t>
      </w:r>
    </w:p>
    <w:p>
      <w:pPr>
        <w:widowControl/>
        <w:numPr>
          <w:ilvl w:val="0"/>
          <w:numId w:val="1"/>
        </w:numPr>
        <w:tabs>
          <w:tab w:val="left" w:pos="567"/>
          <w:tab w:val="left" w:pos="720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rFonts w:hint="default"/>
          <w:i/>
          <w:iCs/>
          <w:sz w:val="24"/>
          <w:szCs w:val="24"/>
          <w:lang w:val="pt-BR" w:eastAsia="pt-BR"/>
        </w:rPr>
        <w:t>Ordem de Serviço (N°/Ano):</w:t>
      </w:r>
      <w:r>
        <w:rPr>
          <w:rFonts w:hint="default"/>
          <w:sz w:val="24"/>
          <w:szCs w:val="24"/>
          <w:lang w:val="pt-BR" w:eastAsia="pt-BR"/>
        </w:rPr>
        <w:t xml:space="preserve"> Informe o número e o ano da ordem de serviço, para requisições que já possuem ordens cadastradas</w:t>
      </w:r>
      <w:r>
        <w:rPr>
          <w:rFonts w:eastAsia="Times New Roman" w:cs="Times New Roman"/>
          <w:iCs/>
          <w:sz w:val="24"/>
          <w:szCs w:val="24"/>
          <w:lang w:val="pt-BR" w:eastAsia="pt-BR"/>
        </w:rPr>
        <w:t>;</w:t>
      </w:r>
    </w:p>
    <w:p>
      <w:pPr>
        <w:widowControl/>
        <w:numPr>
          <w:ilvl w:val="0"/>
          <w:numId w:val="1"/>
        </w:numPr>
        <w:tabs>
          <w:tab w:val="left" w:pos="567"/>
          <w:tab w:val="left" w:pos="720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rFonts w:hint="default"/>
          <w:i/>
          <w:iCs/>
          <w:sz w:val="24"/>
          <w:szCs w:val="24"/>
          <w:lang w:val="pt-BR" w:eastAsia="pt-BR"/>
        </w:rPr>
        <w:t>Unidade:</w:t>
      </w:r>
      <w:r>
        <w:rPr>
          <w:rFonts w:hint="default"/>
          <w:sz w:val="24"/>
          <w:szCs w:val="24"/>
          <w:lang w:val="pt-BR" w:eastAsia="pt-BR"/>
        </w:rPr>
        <w:t xml:space="preserve"> Selecione a unidade desejada através do código, da listagem disponibilizada, ou por meio do ícone</w:t>
      </w:r>
      <w:r>
        <w:rPr>
          <w:rFonts w:hint="default"/>
          <w:sz w:val="24"/>
          <w:szCs w:val="24"/>
          <w:lang w:val="en-US" w:eastAsia="pt-BR"/>
        </w:rPr>
        <w:t xml:space="preserve"> </w:t>
      </w:r>
      <w:r>
        <w:rPr>
          <w:rFonts w:hint="default"/>
          <w:sz w:val="24"/>
          <w:szCs w:val="24"/>
          <w:lang w:val="en-US" w:eastAsia="pt-BR"/>
        </w:rPr>
        <w:drawing>
          <wp:inline distT="0" distB="0" distL="114300" distR="114300">
            <wp:extent cx="190500" cy="180975"/>
            <wp:effectExtent l="0" t="0" r="0" b="9525"/>
            <wp:docPr id="25" name="Imagem 25" descr="ic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m 25" descr="icon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iCs/>
          <w:sz w:val="24"/>
          <w:szCs w:val="24"/>
          <w:lang w:val="pt-BR" w:eastAsia="pt-BR"/>
        </w:rPr>
        <w:t>;</w:t>
      </w:r>
    </w:p>
    <w:p>
      <w:pPr>
        <w:widowControl/>
        <w:numPr>
          <w:ilvl w:val="0"/>
          <w:numId w:val="1"/>
        </w:numPr>
        <w:tabs>
          <w:tab w:val="left" w:pos="567"/>
          <w:tab w:val="left" w:pos="720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rFonts w:hint="default"/>
          <w:i/>
          <w:iCs/>
          <w:sz w:val="24"/>
          <w:szCs w:val="24"/>
          <w:lang w:val="pt-BR" w:eastAsia="pt-BR"/>
        </w:rPr>
        <w:t xml:space="preserve">Executante: </w:t>
      </w:r>
      <w:r>
        <w:rPr>
          <w:rFonts w:hint="default"/>
          <w:sz w:val="24"/>
          <w:szCs w:val="24"/>
          <w:lang w:val="pt-BR" w:eastAsia="pt-BR"/>
        </w:rPr>
        <w:t>Selecione o usuário executante através da listagem fornecida ao inserir as letras iniciais referentes ao nome</w:t>
      </w:r>
      <w:r>
        <w:rPr>
          <w:rFonts w:eastAsia="Times New Roman" w:cs="Times New Roman"/>
          <w:iCs/>
          <w:sz w:val="24"/>
          <w:szCs w:val="24"/>
          <w:lang w:val="pt-BR" w:eastAsia="pt-BR"/>
        </w:rPr>
        <w:t>;</w:t>
      </w:r>
    </w:p>
    <w:p>
      <w:pPr>
        <w:widowControl/>
        <w:numPr>
          <w:ilvl w:val="0"/>
          <w:numId w:val="1"/>
        </w:numPr>
        <w:tabs>
          <w:tab w:val="left" w:pos="567"/>
          <w:tab w:val="left" w:pos="720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rFonts w:hint="default"/>
          <w:i/>
          <w:iCs/>
          <w:sz w:val="24"/>
          <w:szCs w:val="24"/>
          <w:lang w:val="pt-BR" w:eastAsia="pt-BR"/>
        </w:rPr>
        <w:t>Status:</w:t>
      </w:r>
      <w:r>
        <w:rPr>
          <w:rFonts w:hint="default"/>
          <w:sz w:val="24"/>
          <w:szCs w:val="24"/>
          <w:lang w:val="pt-BR" w:eastAsia="pt-BR"/>
        </w:rPr>
        <w:t xml:space="preserve"> Selecione o status da ordem de serviço</w:t>
      </w:r>
      <w:r>
        <w:rPr>
          <w:rFonts w:eastAsia="Times New Roman" w:cs="Times New Roman"/>
          <w:iCs/>
          <w:sz w:val="24"/>
          <w:szCs w:val="24"/>
          <w:lang w:val="pt-BR" w:eastAsia="pt-BR"/>
        </w:rPr>
        <w:t>;</w:t>
      </w:r>
    </w:p>
    <w:p>
      <w:pPr>
        <w:widowControl/>
        <w:numPr>
          <w:ilvl w:val="0"/>
          <w:numId w:val="1"/>
        </w:numPr>
        <w:tabs>
          <w:tab w:val="left" w:pos="567"/>
          <w:tab w:val="left" w:pos="720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rFonts w:hint="default"/>
          <w:i/>
          <w:iCs/>
          <w:sz w:val="24"/>
          <w:szCs w:val="24"/>
          <w:lang w:val="pt-BR" w:eastAsia="pt-BR"/>
        </w:rPr>
        <w:t>Categoria Profissional:</w:t>
      </w:r>
      <w:r>
        <w:rPr>
          <w:rFonts w:hint="default"/>
          <w:sz w:val="24"/>
          <w:szCs w:val="24"/>
          <w:lang w:val="pt-BR" w:eastAsia="pt-BR"/>
        </w:rPr>
        <w:t xml:space="preserve"> Selecione a categoria profissional solicitada da ordem de serviço</w:t>
      </w:r>
      <w:r>
        <w:rPr>
          <w:rFonts w:hint="default"/>
          <w:sz w:val="24"/>
          <w:szCs w:val="24"/>
          <w:lang w:val="en-US" w:eastAsia="pt-BR"/>
        </w:rPr>
        <w:t>;</w:t>
      </w:r>
    </w:p>
    <w:p>
      <w:pPr>
        <w:widowControl/>
        <w:numPr>
          <w:ilvl w:val="0"/>
          <w:numId w:val="1"/>
        </w:numPr>
        <w:tabs>
          <w:tab w:val="left" w:pos="567"/>
          <w:tab w:val="left" w:pos="720"/>
        </w:tabs>
        <w:spacing w:after="120"/>
        <w:ind w:left="567" w:hanging="210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i/>
          <w:iCs/>
          <w:sz w:val="24"/>
          <w:szCs w:val="24"/>
          <w:lang w:val="pt-BR" w:eastAsia="pt-BR"/>
        </w:rPr>
        <w:t>Tipo de Serviço:</w:t>
      </w:r>
      <w:r>
        <w:rPr>
          <w:rFonts w:hint="default"/>
          <w:sz w:val="24"/>
          <w:szCs w:val="24"/>
          <w:lang w:val="pt-BR" w:eastAsia="pt-BR"/>
        </w:rPr>
        <w:t xml:space="preserve"> Selecione o tipo de serviço a ser prestado</w:t>
      </w:r>
      <w:r>
        <w:rPr>
          <w:rFonts w:hint="default"/>
          <w:sz w:val="24"/>
          <w:szCs w:val="24"/>
          <w:lang w:val="en-US" w:eastAsia="pt-BR"/>
        </w:rPr>
        <w:t>;</w:t>
      </w:r>
    </w:p>
    <w:p>
      <w:pPr>
        <w:widowControl/>
        <w:numPr>
          <w:ilvl w:val="0"/>
          <w:numId w:val="1"/>
        </w:numPr>
        <w:tabs>
          <w:tab w:val="left" w:pos="567"/>
          <w:tab w:val="left" w:pos="720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rFonts w:hint="default"/>
          <w:i/>
          <w:iCs/>
          <w:sz w:val="24"/>
          <w:szCs w:val="24"/>
          <w:lang w:val="pt-BR" w:eastAsia="pt-BR"/>
        </w:rPr>
        <w:t>Período</w:t>
      </w:r>
      <w:r>
        <w:rPr>
          <w:rFonts w:hint="default"/>
          <w:sz w:val="24"/>
          <w:szCs w:val="24"/>
          <w:lang w:val="pt-BR" w:eastAsia="pt-BR"/>
        </w:rPr>
        <w:t>: Defina o período de referência selecionando as datas no calendário virtual fornecido ao clicar no ícone </w:t>
      </w: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152400" cy="171450"/>
            <wp:effectExtent l="0" t="0" r="0" b="0"/>
            <wp:docPr id="26" name="Imagem 26" descr="ic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m 26" descr="icon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sz w:val="24"/>
          <w:szCs w:val="24"/>
          <w:lang w:val="pt-BR" w:eastAsia="pt-BR"/>
        </w:rPr>
        <w:t>, ou digite-as nos campos específicos.</w:t>
      </w:r>
    </w:p>
    <w:p>
      <w:pPr>
        <w:ind w:firstLine="284"/>
        <w:jc w:val="both"/>
        <w:rPr>
          <w:sz w:val="24"/>
          <w:szCs w:val="24"/>
          <w:lang w:val="pt-BR" w:eastAsia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Exemplificaremos a busca com a Ordem de Serviço (N°/Ano) </w:t>
      </w:r>
      <w:r>
        <w:rPr>
          <w:rFonts w:hint="default"/>
          <w:sz w:val="24"/>
          <w:szCs w:val="24"/>
          <w:lang w:val="en-US" w:eastAsia="pt-BR"/>
        </w:rPr>
        <w:t>12</w:t>
      </w:r>
      <w:r>
        <w:rPr>
          <w:rFonts w:hint="default"/>
          <w:sz w:val="24"/>
          <w:szCs w:val="24"/>
          <w:lang w:val="pt-BR" w:eastAsia="pt-BR"/>
        </w:rPr>
        <w:t>/201</w:t>
      </w:r>
      <w:r>
        <w:rPr>
          <w:rFonts w:hint="default"/>
          <w:sz w:val="24"/>
          <w:szCs w:val="24"/>
          <w:lang w:val="en-US" w:eastAsia="pt-BR"/>
        </w:rPr>
        <w:t>7</w:t>
      </w:r>
      <w:r>
        <w:rPr>
          <w:rFonts w:hint="default"/>
          <w:sz w:val="24"/>
          <w:szCs w:val="24"/>
          <w:lang w:val="pt-BR" w:eastAsia="pt-BR"/>
        </w:rPr>
        <w:t>. Feito isso, clique em </w:t>
      </w:r>
      <w:r>
        <w:rPr>
          <w:rFonts w:hint="default"/>
          <w:b/>
          <w:bCs/>
          <w:sz w:val="24"/>
          <w:szCs w:val="24"/>
          <w:lang w:val="pt-BR" w:eastAsia="pt-BR"/>
        </w:rPr>
        <w:t>Consultar </w:t>
      </w:r>
      <w:r>
        <w:rPr>
          <w:rFonts w:hint="default"/>
          <w:sz w:val="24"/>
          <w:szCs w:val="24"/>
          <w:lang w:val="pt-BR" w:eastAsia="pt-BR"/>
        </w:rPr>
        <w:t>para prosseguir. Os resultados serão obtidos conforme mostrado na tela anterior.</w:t>
      </w: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Clique no link </w:t>
      </w:r>
      <w:r>
        <w:rPr>
          <w:rFonts w:hint="default"/>
          <w:b/>
          <w:bCs/>
          <w:sz w:val="24"/>
          <w:szCs w:val="24"/>
          <w:lang w:val="en-US" w:eastAsia="pt-BR"/>
        </w:rPr>
        <w:t>98/2017</w:t>
      </w:r>
      <w:r>
        <w:rPr>
          <w:rFonts w:hint="default"/>
          <w:sz w:val="24"/>
          <w:szCs w:val="24"/>
          <w:lang w:val="pt-BR" w:eastAsia="pt-BR"/>
        </w:rPr>
        <w:t>, referente ao número da requisição, para visualizar as informações da requisição associada a determinada ordem de serviço.</w:t>
      </w:r>
    </w:p>
    <w:p>
      <w:pPr>
        <w:pStyle w:val="5"/>
        <w:spacing w:before="1"/>
        <w:ind w:left="284" w:right="283" w:firstLine="142"/>
        <w:rPr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VISUALIZAR ORDEM DE SERVIÇO</w:t>
      </w:r>
      <w:r>
        <w:rPr>
          <w:color w:val="231F20"/>
          <w:shd w:val="clear" w:color="auto" w:fill="ECECEE"/>
          <w:lang w:val="pt-BR"/>
        </w:rPr>
        <w:tab/>
      </w:r>
    </w:p>
    <w:p>
      <w:pPr>
        <w:rPr>
          <w:lang w:val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Na </w:t>
      </w:r>
      <w:r>
        <w:rPr>
          <w:rFonts w:hint="default"/>
          <w:i/>
          <w:iCs/>
          <w:sz w:val="24"/>
          <w:szCs w:val="24"/>
          <w:lang w:val="pt-BR" w:eastAsia="pt-BR"/>
        </w:rPr>
        <w:t>Lista de Ordens de Serviço,</w:t>
      </w:r>
      <w:r>
        <w:rPr>
          <w:rFonts w:hint="default"/>
          <w:sz w:val="24"/>
          <w:szCs w:val="24"/>
          <w:lang w:val="pt-BR" w:eastAsia="pt-BR"/>
        </w:rPr>
        <w:t xml:space="preserve"> clique no ícone </w:t>
      </w:r>
      <w:r>
        <w:rPr>
          <w:rFonts w:hint="default"/>
          <w:sz w:val="24"/>
          <w:szCs w:val="24"/>
          <w:lang w:val="en-US" w:eastAsia="pt-BR"/>
        </w:rPr>
        <w:drawing>
          <wp:inline distT="0" distB="0" distL="114300" distR="114300">
            <wp:extent cx="190500" cy="180975"/>
            <wp:effectExtent l="0" t="0" r="0" b="9525"/>
            <wp:docPr id="28" name="Imagem 28" descr="ic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m 28" descr="icon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sz w:val="24"/>
          <w:szCs w:val="24"/>
          <w:lang w:val="en-US" w:eastAsia="pt-BR"/>
        </w:rPr>
        <w:t xml:space="preserve"> </w:t>
      </w:r>
      <w:r>
        <w:rPr>
          <w:rFonts w:hint="default"/>
          <w:sz w:val="24"/>
          <w:szCs w:val="24"/>
          <w:lang w:val="pt-BR" w:eastAsia="pt-BR"/>
        </w:rPr>
        <w:t>para </w:t>
      </w:r>
      <w:r>
        <w:rPr>
          <w:rFonts w:hint="default"/>
          <w:i/>
          <w:iCs/>
          <w:sz w:val="24"/>
          <w:szCs w:val="24"/>
          <w:lang w:val="pt-BR" w:eastAsia="pt-BR"/>
        </w:rPr>
        <w:t>Visualizar Ordem de Serviço</w:t>
      </w:r>
      <w:r>
        <w:rPr>
          <w:rFonts w:hint="default"/>
          <w:sz w:val="24"/>
          <w:szCs w:val="24"/>
          <w:lang w:val="pt-BR" w:eastAsia="pt-BR"/>
        </w:rPr>
        <w:t>. A seguinte tela será carregada:</w:t>
      </w:r>
    </w:p>
    <w:p>
      <w:pPr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7013575" cy="3161030"/>
            <wp:effectExtent l="0" t="0" r="15875" b="1270"/>
            <wp:docPr id="29" name="Imagem 29" descr="Screenshot-2017-11-14 EWClin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m 29" descr="Screenshot-2017-11-14 EWClinic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013575" cy="316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Clique em </w:t>
      </w:r>
      <w:r>
        <w:rPr>
          <w:rFonts w:hint="default"/>
          <w:b/>
          <w:bCs/>
          <w:sz w:val="24"/>
          <w:szCs w:val="24"/>
          <w:lang w:val="pt-BR" w:eastAsia="pt-BR"/>
        </w:rPr>
        <w:t>Voltar </w:t>
      </w:r>
      <w:r>
        <w:rPr>
          <w:rFonts w:hint="default"/>
          <w:sz w:val="24"/>
          <w:szCs w:val="24"/>
          <w:lang w:val="pt-BR" w:eastAsia="pt-BR"/>
        </w:rPr>
        <w:t>para retornar à tela anterior. Esta função será válida sempre que a opção estiver presente.</w:t>
      </w:r>
    </w:p>
    <w:p>
      <w:pPr>
        <w:pStyle w:val="5"/>
        <w:spacing w:before="1"/>
        <w:ind w:left="284" w:right="283" w:firstLine="142"/>
        <w:rPr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IMPRIMIR</w:t>
      </w:r>
      <w:r>
        <w:rPr>
          <w:color w:val="231F20"/>
          <w:shd w:val="clear" w:color="auto" w:fill="ECECEE"/>
          <w:lang w:val="pt-BR"/>
        </w:rPr>
        <w:tab/>
      </w:r>
    </w:p>
    <w:p>
      <w:pPr>
        <w:rPr>
          <w:lang w:val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Para gerar os dados da ordem de serviço em formato de impressão, clique em </w:t>
      </w: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704850" cy="198120"/>
            <wp:effectExtent l="0" t="0" r="0" b="11430"/>
            <wp:docPr id="87" name="Imagem 87" descr="ic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Imagem 87" descr="icon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19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sz w:val="24"/>
          <w:szCs w:val="24"/>
          <w:lang w:val="pt-BR" w:eastAsia="pt-BR"/>
        </w:rPr>
        <w:t>. O documento a seguir será emitido:</w:t>
      </w: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</w:p>
    <w:p>
      <w:pPr>
        <w:jc w:val="center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6516370" cy="3755390"/>
            <wp:effectExtent l="0" t="0" r="17780" b="16510"/>
            <wp:docPr id="33" name="Imagem 33" descr="Screenshot-2017-11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m 33" descr="Screenshot-2017-11-1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516370" cy="3755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284"/>
        <w:jc w:val="both"/>
        <w:rPr>
          <w:lang w:val="pt-BR" w:eastAsia="pt-BR"/>
        </w:rPr>
      </w:pPr>
      <w:r>
        <w:rPr>
          <w:sz w:val="24"/>
          <w:szCs w:val="24"/>
          <w:lang w:val="pt-BR" w:eastAsia="pt-BR"/>
        </w:rPr>
        <w:t>De volta à tela inicial do manual, escolha o ícone</w:t>
      </w:r>
      <w:r>
        <w:rPr>
          <w:rFonts w:hint="default"/>
          <w:sz w:val="24"/>
          <w:szCs w:val="24"/>
          <w:lang w:val="pt-BR" w:eastAsia="pt-BR"/>
        </w:rPr>
        <w:t> </w:t>
      </w: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152400" cy="152400"/>
            <wp:effectExtent l="0" t="0" r="0" b="0"/>
            <wp:docPr id="36" name="Imagem 36" descr="ic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m 36" descr="icon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sz w:val="24"/>
          <w:szCs w:val="24"/>
          <w:lang w:val="pt-BR" w:eastAsia="pt-BR"/>
        </w:rPr>
        <w:t> para </w:t>
      </w:r>
      <w:r>
        <w:rPr>
          <w:rFonts w:hint="default"/>
          <w:i/>
          <w:iCs/>
          <w:sz w:val="24"/>
          <w:szCs w:val="24"/>
          <w:lang w:val="pt-BR" w:eastAsia="pt-BR"/>
        </w:rPr>
        <w:t>Alterar Ordem de Serviço</w:t>
      </w:r>
      <w:r>
        <w:rPr>
          <w:rFonts w:hint="default"/>
          <w:sz w:val="24"/>
          <w:szCs w:val="24"/>
          <w:lang w:val="pt-BR" w:eastAsia="pt-BR"/>
        </w:rPr>
        <w:t>.</w:t>
      </w:r>
    </w:p>
    <w:p>
      <w:pPr>
        <w:ind w:firstLine="284"/>
        <w:jc w:val="both"/>
        <w:rPr>
          <w:lang w:val="pt-BR" w:eastAsia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ALTERAR</w:t>
      </w:r>
      <w:r>
        <w:rPr>
          <w:color w:val="231F20"/>
          <w:shd w:val="clear" w:color="auto" w:fill="ECECEE"/>
          <w:lang w:val="pt-BR"/>
        </w:rPr>
        <w:tab/>
      </w:r>
    </w:p>
    <w:p>
      <w:pPr>
        <w:ind w:firstLine="284"/>
        <w:jc w:val="both"/>
        <w:rPr>
          <w:lang w:val="pt-BR" w:eastAsia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Será carregada a seguinte página:</w:t>
      </w: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</w:p>
    <w:p>
      <w:pPr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7012305" cy="5393055"/>
            <wp:effectExtent l="0" t="0" r="17145" b="17145"/>
            <wp:docPr id="37" name="Imagem 37" descr="Screenshot-2017-11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m 37" descr="Screenshot-2017-11-1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012305" cy="5393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284"/>
        <w:jc w:val="both"/>
        <w:rPr>
          <w:sz w:val="24"/>
          <w:szCs w:val="24"/>
          <w:lang w:val="pt-BR" w:eastAsia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 xml:space="preserve">Nesta etapa, os dados inseridos durante o cadastro da ordem de serviço selecionada poderão ser alterados pelo usuário conforme julgar necessário. </w:t>
      </w: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Após realizar as modificações, clique em </w:t>
      </w:r>
      <w:r>
        <w:rPr>
          <w:rFonts w:hint="default"/>
          <w:b/>
          <w:bCs/>
          <w:sz w:val="24"/>
          <w:szCs w:val="24"/>
          <w:lang w:val="pt-BR" w:eastAsia="pt-BR"/>
        </w:rPr>
        <w:t>Alterar </w:t>
      </w:r>
      <w:r>
        <w:rPr>
          <w:rFonts w:hint="default"/>
          <w:sz w:val="24"/>
          <w:szCs w:val="24"/>
          <w:lang w:val="pt-BR" w:eastAsia="pt-BR"/>
        </w:rPr>
        <w:t>para efetivá-las. A mensagem de sucesso abaixo será gerada no topo da seguinte tela:</w:t>
      </w: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</w:p>
    <w:p>
      <w:pPr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7014210" cy="3499485"/>
            <wp:effectExtent l="0" t="0" r="15240" b="5715"/>
            <wp:docPr id="38" name="Imagem 38" descr="Screenshot-2017-11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m 38" descr="Screenshot-2017-11-1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014210" cy="3499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284"/>
        <w:jc w:val="both"/>
        <w:rPr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Clique em </w:t>
      </w: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704850" cy="198120"/>
            <wp:effectExtent l="0" t="0" r="0" b="11430"/>
            <wp:docPr id="49" name="Imagem 49" descr="ic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Imagem 49" descr="icon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19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sz w:val="24"/>
          <w:szCs w:val="24"/>
          <w:lang w:val="pt-BR" w:eastAsia="pt-BR"/>
        </w:rPr>
        <w:t>para imprimir os dados gerais da ordem de serviço, ou em </w:t>
      </w:r>
      <w:r>
        <w:rPr>
          <w:rFonts w:hint="default"/>
          <w:b/>
          <w:bCs/>
          <w:sz w:val="24"/>
          <w:szCs w:val="24"/>
          <w:lang w:val="en-US" w:eastAsia="pt-BR"/>
        </w:rPr>
        <w:t xml:space="preserve">Alterar </w:t>
      </w:r>
      <w:r>
        <w:rPr>
          <w:rFonts w:hint="default"/>
          <w:b/>
          <w:bCs/>
          <w:sz w:val="24"/>
          <w:szCs w:val="24"/>
          <w:lang w:val="pt-BR" w:eastAsia="pt-BR"/>
        </w:rPr>
        <w:t>Outra Ordem de Serviço</w:t>
      </w:r>
      <w:r>
        <w:rPr>
          <w:rFonts w:hint="default"/>
          <w:sz w:val="24"/>
          <w:szCs w:val="24"/>
          <w:lang w:val="pt-BR" w:eastAsia="pt-BR"/>
        </w:rPr>
        <w:t xml:space="preserve"> para </w:t>
      </w:r>
      <w:r>
        <w:rPr>
          <w:rFonts w:hint="default"/>
          <w:sz w:val="24"/>
          <w:szCs w:val="24"/>
          <w:lang w:val="en-US" w:eastAsia="pt-BR"/>
        </w:rPr>
        <w:t>repetir o processo com outra ordem de serviço</w:t>
      </w:r>
      <w:r>
        <w:rPr>
          <w:rFonts w:hint="default"/>
          <w:sz w:val="24"/>
          <w:szCs w:val="24"/>
          <w:lang w:val="pt-BR" w:eastAsia="pt-BR"/>
        </w:rPr>
        <w:t>.</w:t>
      </w:r>
    </w:p>
    <w:p>
      <w:pPr>
        <w:ind w:firstLine="284"/>
        <w:jc w:val="both"/>
        <w:rPr>
          <w:lang w:val="pt-BR" w:eastAsia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REMOVER</w:t>
      </w:r>
      <w:r>
        <w:rPr>
          <w:color w:val="231F20"/>
          <w:shd w:val="clear" w:color="auto" w:fill="ECECEE"/>
          <w:lang w:val="pt-BR"/>
        </w:rPr>
        <w:tab/>
      </w:r>
    </w:p>
    <w:p>
      <w:pPr>
        <w:ind w:firstLine="284"/>
        <w:jc w:val="both"/>
        <w:rPr>
          <w:lang w:val="pt-BR" w:eastAsia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Reto</w:t>
      </w:r>
      <w:bookmarkStart w:id="1" w:name="_GoBack"/>
      <w:bookmarkEnd w:id="1"/>
      <w:r>
        <w:rPr>
          <w:rFonts w:hint="default"/>
          <w:sz w:val="24"/>
          <w:szCs w:val="24"/>
          <w:lang w:val="pt-BR" w:eastAsia="pt-BR"/>
        </w:rPr>
        <w:t>rnando à tela inicial, com os resultados obtidos após a busca detalhada, clique no ícone </w:t>
      </w: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152400" cy="152400"/>
            <wp:effectExtent l="0" t="0" r="0" b="0"/>
            <wp:docPr id="50" name="Imagem 50" descr="ic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m 50" descr="icon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sz w:val="24"/>
          <w:szCs w:val="24"/>
          <w:lang w:val="pt-BR" w:eastAsia="pt-BR"/>
        </w:rPr>
        <w:t> caso opte por </w:t>
      </w:r>
      <w:r>
        <w:rPr>
          <w:rFonts w:hint="default"/>
          <w:i/>
          <w:iCs/>
          <w:sz w:val="24"/>
          <w:szCs w:val="24"/>
          <w:lang w:val="pt-BR" w:eastAsia="pt-BR"/>
        </w:rPr>
        <w:t>Remover Ordem de Serviço</w:t>
      </w:r>
      <w:r>
        <w:rPr>
          <w:rFonts w:hint="default"/>
          <w:sz w:val="24"/>
          <w:szCs w:val="24"/>
          <w:lang w:val="pt-BR" w:eastAsia="pt-BR"/>
        </w:rPr>
        <w:t>. Esta ação deverá ser confirmada na seguinte caixa de diálogo do sistema:</w:t>
      </w:r>
    </w:p>
    <w:p>
      <w:pPr>
        <w:ind w:firstLine="284"/>
        <w:jc w:val="center"/>
        <w:rPr>
          <w:rFonts w:hint="default"/>
          <w:sz w:val="24"/>
          <w:szCs w:val="24"/>
          <w:lang w:val="pt-BR" w:eastAsia="pt-BR"/>
        </w:rPr>
      </w:pPr>
      <w:r>
        <w:drawing>
          <wp:inline distT="0" distB="0" distL="114300" distR="114300">
            <wp:extent cx="3867785" cy="797560"/>
            <wp:effectExtent l="0" t="0" r="18415" b="2540"/>
            <wp:docPr id="51" name="Image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Imagem 5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67785" cy="797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Confirme a exclusão d</w:t>
      </w:r>
      <w:r>
        <w:rPr>
          <w:rFonts w:hint="default"/>
          <w:sz w:val="24"/>
          <w:szCs w:val="24"/>
          <w:lang w:val="en-US" w:eastAsia="pt-BR"/>
        </w:rPr>
        <w:t xml:space="preserve">a ordem de serviço </w:t>
      </w:r>
      <w:r>
        <w:rPr>
          <w:rFonts w:hint="default"/>
          <w:sz w:val="24"/>
          <w:szCs w:val="24"/>
          <w:lang w:val="pt-BR" w:eastAsia="pt-BR"/>
        </w:rPr>
        <w:t>clicando em </w:t>
      </w:r>
      <w:r>
        <w:rPr>
          <w:rFonts w:hint="default"/>
          <w:b/>
          <w:bCs/>
          <w:sz w:val="24"/>
          <w:szCs w:val="24"/>
          <w:lang w:val="pt-BR" w:eastAsia="pt-BR"/>
        </w:rPr>
        <w:t>OK</w:t>
      </w:r>
      <w:r>
        <w:rPr>
          <w:rFonts w:hint="default"/>
          <w:sz w:val="24"/>
          <w:szCs w:val="24"/>
          <w:lang w:val="pt-BR" w:eastAsia="pt-BR"/>
        </w:rPr>
        <w:t>. A mensagem de sucesso a seguir será visualizada:</w:t>
      </w:r>
    </w:p>
    <w:p>
      <w:pPr>
        <w:jc w:val="center"/>
        <w:rPr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4009390" cy="419100"/>
            <wp:effectExtent l="0" t="0" r="10160" b="0"/>
            <wp:docPr id="52" name="Imagem 52" descr="Screenshot-2017-11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m 52" descr="Screenshot-2017-11-1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00939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284"/>
        <w:jc w:val="both"/>
        <w:rPr>
          <w:lang w:val="pt-BR" w:eastAsia="pt-BR"/>
        </w:rPr>
      </w:pPr>
    </w:p>
    <w:p>
      <w:pPr>
        <w:ind w:firstLine="284"/>
        <w:jc w:val="center"/>
        <w:rPr>
          <w:lang w:val="pt-BR" w:eastAsia="pt-BR"/>
        </w:rPr>
      </w:pPr>
    </w:p>
    <w:p>
      <w:pPr>
        <w:jc w:val="center"/>
        <w:rPr>
          <w:lang w:val="pt-BR" w:eastAsia="pt-BR"/>
        </w:rPr>
      </w:pP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  <w:r>
        <w:rPr>
          <w:b/>
          <w:color w:val="231F20"/>
          <w:w w:val="105"/>
          <w:lang w:val="pt-BR"/>
        </w:rPr>
        <w:t>Bom trabalho!</w:t>
      </w:r>
    </w:p>
    <w:sectPr>
      <w:headerReference r:id="rId3" w:type="default"/>
      <w:footerReference r:id="rId4" w:type="default"/>
      <w:pgSz w:w="11910" w:h="16840"/>
      <w:pgMar w:top="580" w:right="428" w:bottom="0" w:left="426" w:header="0" w:footer="40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2AFF" w:usb1="C000247B" w:usb2="00000009" w:usb3="00000000" w:csb0="200001F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decorative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swiss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swiss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2AFF" w:usb1="C000247B" w:usb2="00000009" w:usb3="00000000" w:csb0="200001FF" w:csb1="0000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roman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decorative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2AFF" w:usb1="C000247B" w:usb2="00000009" w:usb3="00000000" w:csb0="200001F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roma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entury Gothic">
    <w:altName w:val="Yu Gothic UI"/>
    <w:panose1 w:val="020B0502020202020204"/>
    <w:charset w:val="00"/>
    <w:family w:val="modern"/>
    <w:pitch w:val="default"/>
    <w:sig w:usb0="00000000" w:usb1="00000000" w:usb2="00000000" w:usb3="00000000" w:csb0="0000009F" w:csb1="00000000"/>
  </w:font>
  <w:font w:name="Lucida Sans">
    <w:panose1 w:val="020B0602040502020204"/>
    <w:charset w:val="00"/>
    <w:family w:val="modern"/>
    <w:pitch w:val="default"/>
    <w:sig w:usb0="8100AAF7" w:usb1="0000807B" w:usb2="00000008" w:usb3="00000000" w:csb0="6000009F" w:csb1="FFFF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modern"/>
    <w:pitch w:val="default"/>
    <w:sig w:usb0="E00002FF" w:usb1="2AC7FDFF" w:usb2="00000016" w:usb3="00000000" w:csb0="2002009F" w:csb1="00000000"/>
  </w:font>
  <w:font w:name="SimSun">
    <w:panose1 w:val="02010600030101010101"/>
    <w:charset w:val="86"/>
    <w:family w:val="swiss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modern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roma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entury Gothic">
    <w:altName w:val="Yu Gothic UI"/>
    <w:panose1 w:val="020B0502020202020204"/>
    <w:charset w:val="00"/>
    <w:family w:val="swiss"/>
    <w:pitch w:val="default"/>
    <w:sig w:usb0="00000000" w:usb1="00000000" w:usb2="00000000" w:usb3="00000000" w:csb0="0000009F" w:csb1="00000000"/>
  </w:font>
  <w:font w:name="Lucida Sans">
    <w:panose1 w:val="020B0602040502020204"/>
    <w:charset w:val="00"/>
    <w:family w:val="swiss"/>
    <w:pitch w:val="default"/>
    <w:sig w:usb0="8100AAF7" w:usb1="0000807B" w:usb2="00000008" w:usb3="00000000" w:csb0="6000009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swiss"/>
    <w:pitch w:val="default"/>
    <w:sig w:usb0="E00002FF" w:usb1="2AC7FDFF" w:usb2="00000016" w:usb3="00000000" w:csb0="2002009F" w:csb1="00000000"/>
  </w:font>
  <w:font w:name="SimSun">
    <w:panose1 w:val="02010600030101010101"/>
    <w:charset w:val="86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entury Gothic">
    <w:altName w:val="Yu Gothic UI"/>
    <w:panose1 w:val="020B0502020202020204"/>
    <w:charset w:val="00"/>
    <w:family w:val="decorative"/>
    <w:pitch w:val="default"/>
    <w:sig w:usb0="00000000" w:usb1="00000000" w:usb2="00000000" w:usb3="00000000" w:csb0="0000009F" w:csb1="00000000"/>
  </w:font>
  <w:font w:name="Lucida Sans">
    <w:panose1 w:val="020B0602040502020204"/>
    <w:charset w:val="00"/>
    <w:family w:val="decorative"/>
    <w:pitch w:val="default"/>
    <w:sig w:usb0="8100AAF7" w:usb1="0000807B" w:usb2="00000008" w:usb3="00000000" w:csb0="6000009F" w:csb1="FFFF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decorative"/>
    <w:pitch w:val="default"/>
    <w:sig w:usb0="E00002FF" w:usb1="2AC7FDFF" w:usb2="00000016" w:usb3="00000000" w:csb0="2002009F" w:csb1="00000000"/>
  </w:font>
  <w:font w:name="SimSun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Century Gothic">
    <w:altName w:val="Yu Gothic UI"/>
    <w:panose1 w:val="020B0502020202020204"/>
    <w:charset w:val="00"/>
    <w:family w:val="roman"/>
    <w:pitch w:val="default"/>
    <w:sig w:usb0="00000000" w:usb1="00000000" w:usb2="00000000" w:usb3="00000000" w:csb0="0000009F" w:csb1="00000000"/>
  </w:font>
  <w:font w:name="Lucida Sans">
    <w:panose1 w:val="020B0602040502020204"/>
    <w:charset w:val="00"/>
    <w:family w:val="roman"/>
    <w:pitch w:val="default"/>
    <w:sig w:usb0="8100AAF7" w:usb1="0000807B" w:usb2="00000008" w:usb3="00000000" w:csb0="6000009F" w:csb1="FFFF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roman"/>
    <w:pitch w:val="default"/>
    <w:sig w:usb0="E00002FF" w:usb1="2AC7FDFF" w:usb2="00000016" w:usb3="00000000" w:csb0="2002009F" w:csb1="00000000"/>
  </w:font>
  <w:font w:name="SimSun">
    <w:panose1 w:val="02010600030101010101"/>
    <w:charset w:val="86"/>
    <w:family w:val="modern"/>
    <w:pitch w:val="default"/>
    <w:sig w:usb0="00000003" w:usb1="288F0000" w:usb2="0000000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crosoft JhengHei U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Microsoft YaHei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 Light"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  <w:font w:name="Franklin Gothic Medium">
    <w:panose1 w:val="020B0603020102020204"/>
    <w:charset w:val="00"/>
    <w:family w:val="auto"/>
    <w:pitch w:val="default"/>
    <w:sig w:usb0="00000287" w:usb1="00000000" w:usb2="00000000" w:usb3="00000000" w:csb0="2000009F" w:csb1="DFD7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Gadugi">
    <w:panose1 w:val="020B0502040204020203"/>
    <w:charset w:val="00"/>
    <w:family w:val="auto"/>
    <w:pitch w:val="default"/>
    <w:sig w:usb0="80000003" w:usb1="00000000" w:usb2="00003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Microsoft YaHei Light">
    <w:panose1 w:val="020B0502040204020203"/>
    <w:charset w:val="86"/>
    <w:family w:val="auto"/>
    <w:pitch w:val="default"/>
    <w:sig w:usb0="80000287" w:usb1="28CF0010" w:usb2="00000016" w:usb3="00000000" w:csb0="0004001F" w:csb1="00000000"/>
  </w:font>
  <w:font w:name="Yu Gothic UI">
    <w:panose1 w:val="020B0500000000000000"/>
    <w:charset w:val="80"/>
    <w:family w:val="modern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8"/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100" style="position:absolute;left:0pt;margin-left:21.3pt;margin-top:826.9pt;height:2.5pt;width:543.15pt;mso-position-horizontal-relative:page;mso-position-vertical-relative:page;z-index:-251651072;mso-width-relative:page;mso-height-relative:page;" fillcolor="#B3B5B5" filled="t" stroked="f" coordsize="10863,56" o:gfxdata="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wBgQQtcAAAANAQAADwAAAAAAAAABACAAAAAiAAAAZHJzL2Rvd25yZXYu&#10;eG1sUEsBAhQAFAAAAAgAh07iQD77zMT8AQAAoQQAAA4AAAAAAAAAAQAgAAAAJgEAAGRycy9lMm9E&#10;b2MueG1sUEsFBgAAAAAGAAYAWQEAAJQFAAAAAA==&#10;" path="m10863,0l0,0,0,40,0,56,10863,56,10863,40,10863,0e">
              <v:fill on="t" focussize="0,0"/>
              <v:stroke on="f"/>
              <v:imagedata o:title=""/>
              <o:lock v:ext="edit" aspectratio="f"/>
            </v:shape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13.9pt;height:2.8pt;width:14pt;mso-position-horizontal-relative:page;mso-position-vertical-relative:page;z-index:-251644928;mso-width-relative:page;mso-height-relative:page;" fillcolor="#B3B5B5" filled="t" stroked="f" coordsize="21600,21600" o:gfxdata="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ry4bANkAAAALAQAADwAA&#10;AAAAAAABACAAAAAiAAAAZHJzL2Rvd25yZXYueG1sUEsBAhQAFAAAAAgAh07iQNqVVJKjAQAAKAMA&#10;AA4AAAAAAAAAAQAgAAAAKAEAAGRycy9lMm9Eb2MueG1sUEsFBgAAAAAGAAYAWQEAAD0FAAAAAA=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20.65pt;height:2.8pt;width:10.35pt;mso-position-horizontal-relative:page;mso-position-vertical-relative:page;z-index:-251648000;mso-width-relative:page;mso-height-relative:page;" fillcolor="#B3B5B5" filled="t" stroked="f" coordsize="21600,21600" o:gfxdata="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IwzImrZAAAACwEAAA8A&#10;AAAAAAAAAQAgAAAAIgAAAGRycy9kb3ducmV2LnhtbFBLAQIUABQAAAAIAIdO4kBp07efpAEAACgD&#10;AAAOAAAAAAAAAAEAIAAAACgBAABkcnMvZTJvRG9jLnhtbFBLBQYAAAAABgAGAFkBAAA+BQAAAAA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tabs>
        <w:tab w:val="left" w:pos="3036"/>
      </w:tabs>
      <w:rPr>
        <w:lang w:val="pt-BR"/>
      </w:rPr>
    </w:pPr>
    <w:r>
      <w:rPr>
        <w:lang w:val="pt-BR"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65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" name="Imagem 65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7.9pt;height:56pt;width:267.5pt;mso-position-horizontal:center;mso-position-horizontal-relative:margin;z-index:251626496;mso-width-relative:page;mso-height-relative:page;" filled="f" stroked="f" coordsize="21600,21600" o:gfxdata="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oJmWDtYAAAAHAQAADwAAAAAAAAAB&#10;ACAAAAAiAAAAZHJzL2Rvd25yZXYueG1sUEsBAhQAFAAAAAgAh07iQC8zcRUSAgAAHwQAAA4AAAAA&#10;AAAAAQAgAAAAJQEAAGRycy9lMm9Eb2MueG1sUEsFBgAAAAAGAAYAWQEAAKkFAAAAAA==&#10;"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</v:shape>
          </w:pict>
        </mc:Fallback>
      </mc:AlternateContent>
    </w:r>
  </w:p>
  <w:p>
    <w:pPr>
      <w:tabs>
        <w:tab w:val="left" w:pos="3036"/>
      </w:tabs>
      <w:rPr>
        <w:lang w:val="pt-BR"/>
      </w:rPr>
    </w:pPr>
  </w:p>
  <w:p>
    <w:pPr>
      <w:tabs>
        <w:tab w:val="left" w:pos="3036"/>
      </w:tabs>
      <w:rPr>
        <w:lang w:val="pt-BR"/>
      </w:rPr>
    </w:pPr>
  </w:p>
  <w:p>
    <w:pPr>
      <w:tabs>
        <w:tab w:val="left" w:pos="3036"/>
      </w:tabs>
      <w:rPr>
        <w:lang w:val="pt-BR"/>
      </w:rPr>
    </w:pPr>
  </w:p>
  <w:p>
    <w:pPr>
      <w:pStyle w:val="7"/>
      <w:tabs>
        <w:tab w:val="left" w:pos="3300"/>
        <w:tab w:val="clear" w:pos="4513"/>
        <w:tab w:val="clear" w:pos="902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8438116">
    <w:nsid w:val="011957E4"/>
    <w:multiLevelType w:val="multilevel"/>
    <w:tmpl w:val="011957E4"/>
    <w:lvl w:ilvl="0" w:tentative="1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color w:val="BFBFBF" w:themeColor="background1" w:themeShade="BF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184381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720"/>
  <w:hyphenationZone w:val="425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BreakWrappedTables/>
    <w:doNotWrapTextWithPunct/>
    <w:doNotUseEastAsianBreakRules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16984"/>
    <w:rsid w:val="000F2443"/>
    <w:rsid w:val="00107457"/>
    <w:rsid w:val="00121AF1"/>
    <w:rsid w:val="001A219D"/>
    <w:rsid w:val="001A6351"/>
    <w:rsid w:val="001B0BBE"/>
    <w:rsid w:val="001C711D"/>
    <w:rsid w:val="001E47BC"/>
    <w:rsid w:val="001E674F"/>
    <w:rsid w:val="001F10C3"/>
    <w:rsid w:val="001F37F3"/>
    <w:rsid w:val="001F3CB8"/>
    <w:rsid w:val="002049F0"/>
    <w:rsid w:val="00206A3F"/>
    <w:rsid w:val="002112B4"/>
    <w:rsid w:val="00213630"/>
    <w:rsid w:val="00247987"/>
    <w:rsid w:val="0025504E"/>
    <w:rsid w:val="002A5121"/>
    <w:rsid w:val="002C54E3"/>
    <w:rsid w:val="002D41A5"/>
    <w:rsid w:val="00317628"/>
    <w:rsid w:val="0034659B"/>
    <w:rsid w:val="003761AE"/>
    <w:rsid w:val="003764D8"/>
    <w:rsid w:val="00382D0C"/>
    <w:rsid w:val="00384B28"/>
    <w:rsid w:val="00393002"/>
    <w:rsid w:val="003B24BC"/>
    <w:rsid w:val="003D3F50"/>
    <w:rsid w:val="003D42E6"/>
    <w:rsid w:val="00403092"/>
    <w:rsid w:val="00413DD2"/>
    <w:rsid w:val="00420DE5"/>
    <w:rsid w:val="00421DC9"/>
    <w:rsid w:val="00455596"/>
    <w:rsid w:val="00474225"/>
    <w:rsid w:val="004B74ED"/>
    <w:rsid w:val="004C7CF9"/>
    <w:rsid w:val="004D084F"/>
    <w:rsid w:val="004D230C"/>
    <w:rsid w:val="004D58ED"/>
    <w:rsid w:val="005037F3"/>
    <w:rsid w:val="00524CED"/>
    <w:rsid w:val="00546905"/>
    <w:rsid w:val="00567CAF"/>
    <w:rsid w:val="0057170F"/>
    <w:rsid w:val="005A346C"/>
    <w:rsid w:val="005B7C47"/>
    <w:rsid w:val="005C55D2"/>
    <w:rsid w:val="005E4D76"/>
    <w:rsid w:val="00655EF3"/>
    <w:rsid w:val="00674AFA"/>
    <w:rsid w:val="006C4F26"/>
    <w:rsid w:val="006D49CD"/>
    <w:rsid w:val="006E74EE"/>
    <w:rsid w:val="006F0CB2"/>
    <w:rsid w:val="007139C6"/>
    <w:rsid w:val="00751533"/>
    <w:rsid w:val="00793BE2"/>
    <w:rsid w:val="007B6E62"/>
    <w:rsid w:val="007E61B5"/>
    <w:rsid w:val="00810ECC"/>
    <w:rsid w:val="00815A60"/>
    <w:rsid w:val="0082287E"/>
    <w:rsid w:val="008436D4"/>
    <w:rsid w:val="00846D89"/>
    <w:rsid w:val="00854A9F"/>
    <w:rsid w:val="00875842"/>
    <w:rsid w:val="00895462"/>
    <w:rsid w:val="008B1B4B"/>
    <w:rsid w:val="008C0BFC"/>
    <w:rsid w:val="008E490A"/>
    <w:rsid w:val="008F4C59"/>
    <w:rsid w:val="00927EEE"/>
    <w:rsid w:val="009521CD"/>
    <w:rsid w:val="00960F0B"/>
    <w:rsid w:val="00996846"/>
    <w:rsid w:val="009B1286"/>
    <w:rsid w:val="009C59D5"/>
    <w:rsid w:val="009D2C23"/>
    <w:rsid w:val="009D3A26"/>
    <w:rsid w:val="009D7F1D"/>
    <w:rsid w:val="009E2908"/>
    <w:rsid w:val="009F16E6"/>
    <w:rsid w:val="00A00C96"/>
    <w:rsid w:val="00A02360"/>
    <w:rsid w:val="00A12111"/>
    <w:rsid w:val="00A128BD"/>
    <w:rsid w:val="00A14863"/>
    <w:rsid w:val="00A1572C"/>
    <w:rsid w:val="00A64F15"/>
    <w:rsid w:val="00A6756E"/>
    <w:rsid w:val="00A83E9B"/>
    <w:rsid w:val="00AA1F65"/>
    <w:rsid w:val="00B25FCE"/>
    <w:rsid w:val="00B3769A"/>
    <w:rsid w:val="00B4073C"/>
    <w:rsid w:val="00B57F0E"/>
    <w:rsid w:val="00B66998"/>
    <w:rsid w:val="00BA63A2"/>
    <w:rsid w:val="00BE2651"/>
    <w:rsid w:val="00C22314"/>
    <w:rsid w:val="00C30447"/>
    <w:rsid w:val="00C30462"/>
    <w:rsid w:val="00C40E07"/>
    <w:rsid w:val="00C72694"/>
    <w:rsid w:val="00C92349"/>
    <w:rsid w:val="00C95638"/>
    <w:rsid w:val="00C970DD"/>
    <w:rsid w:val="00CA1166"/>
    <w:rsid w:val="00CD1A40"/>
    <w:rsid w:val="00CF19F1"/>
    <w:rsid w:val="00D008CC"/>
    <w:rsid w:val="00D42667"/>
    <w:rsid w:val="00D8778B"/>
    <w:rsid w:val="00DC4060"/>
    <w:rsid w:val="00E16C6F"/>
    <w:rsid w:val="00E56AB8"/>
    <w:rsid w:val="00E81A87"/>
    <w:rsid w:val="00E85E08"/>
    <w:rsid w:val="00E92731"/>
    <w:rsid w:val="00EB68C6"/>
    <w:rsid w:val="00F03A50"/>
    <w:rsid w:val="00F23144"/>
    <w:rsid w:val="00F42203"/>
    <w:rsid w:val="00F54F77"/>
    <w:rsid w:val="00F81F3D"/>
    <w:rsid w:val="00FE563B"/>
    <w:rsid w:val="0D0A3D73"/>
    <w:rsid w:val="234C6B76"/>
    <w:rsid w:val="296609FB"/>
    <w:rsid w:val="29876390"/>
    <w:rsid w:val="2CA420BC"/>
    <w:rsid w:val="30B360F4"/>
    <w:rsid w:val="36CD2176"/>
    <w:rsid w:val="56B72257"/>
    <w:rsid w:val="576B3B29"/>
    <w:rsid w:val="5CB134F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="Century Gothic" w:hAnsi="Century Gothic" w:eastAsia="Century Gothic" w:cs="Century Gothic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before="57"/>
      <w:ind w:left="300" w:right="296"/>
      <w:outlineLvl w:val="0"/>
    </w:pPr>
    <w:rPr>
      <w:rFonts w:ascii="Calibri" w:hAnsi="Calibri" w:eastAsia="Calibri" w:cs="Calibri"/>
      <w:b/>
      <w:bCs/>
      <w:sz w:val="24"/>
      <w:szCs w:val="24"/>
    </w:rPr>
  </w:style>
  <w:style w:type="paragraph" w:styleId="3">
    <w:name w:val="heading 2"/>
    <w:basedOn w:val="1"/>
    <w:next w:val="1"/>
    <w:link w:val="22"/>
    <w:unhideWhenUsed/>
    <w:qFormat/>
    <w:uiPriority w:val="0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21"/>
    <w:unhideWhenUsed/>
    <w:qFormat/>
    <w:uiPriority w:val="0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default="1" w:styleId="10">
    <w:name w:val="Default Paragraph Font"/>
    <w:unhideWhenUsed/>
    <w:uiPriority w:val="1"/>
  </w:style>
  <w:style w:type="table" w:default="1" w:styleId="1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sz w:val="24"/>
      <w:szCs w:val="24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pt-BR" w:eastAsia="pt-BR"/>
    </w:rPr>
  </w:style>
  <w:style w:type="paragraph" w:styleId="7">
    <w:name w:val="header"/>
    <w:basedOn w:val="1"/>
    <w:link w:val="18"/>
    <w:qFormat/>
    <w:uiPriority w:val="99"/>
    <w:pPr>
      <w:tabs>
        <w:tab w:val="center" w:pos="4513"/>
        <w:tab w:val="right" w:pos="9026"/>
      </w:tabs>
    </w:pPr>
  </w:style>
  <w:style w:type="paragraph" w:styleId="8">
    <w:name w:val="footer"/>
    <w:basedOn w:val="1"/>
    <w:link w:val="19"/>
    <w:uiPriority w:val="99"/>
    <w:pPr>
      <w:tabs>
        <w:tab w:val="center" w:pos="4513"/>
        <w:tab w:val="right" w:pos="9026"/>
      </w:tabs>
    </w:pPr>
  </w:style>
  <w:style w:type="paragraph" w:styleId="9">
    <w:name w:val="Balloon Text"/>
    <w:basedOn w:val="1"/>
    <w:link w:val="20"/>
    <w:uiPriority w:val="0"/>
    <w:rPr>
      <w:rFonts w:ascii="Tahoma" w:hAnsi="Tahoma" w:cs="Tahoma"/>
      <w:sz w:val="16"/>
      <w:szCs w:val="16"/>
    </w:r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Emphasis"/>
    <w:basedOn w:val="10"/>
    <w:qFormat/>
    <w:uiPriority w:val="20"/>
    <w:rPr>
      <w:i/>
      <w:iCs/>
    </w:rPr>
  </w:style>
  <w:style w:type="character" w:styleId="13">
    <w:name w:val="Hyperlink"/>
    <w:basedOn w:val="10"/>
    <w:unhideWhenUsed/>
    <w:uiPriority w:val="0"/>
    <w:rPr>
      <w:color w:val="0000FF"/>
      <w:u w:val="single"/>
    </w:rPr>
  </w:style>
  <w:style w:type="table" w:customStyle="1" w:styleId="15">
    <w:name w:val="Table Normal"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Parágrafo da Lista1"/>
    <w:basedOn w:val="1"/>
    <w:qFormat/>
    <w:uiPriority w:val="1"/>
  </w:style>
  <w:style w:type="paragraph" w:customStyle="1" w:styleId="17">
    <w:name w:val="Table Paragraph"/>
    <w:basedOn w:val="1"/>
    <w:qFormat/>
    <w:uiPriority w:val="1"/>
    <w:pPr>
      <w:spacing w:before="84"/>
      <w:ind w:left="241"/>
    </w:pPr>
    <w:rPr>
      <w:rFonts w:ascii="Lucida Sans" w:hAnsi="Lucida Sans" w:eastAsia="Lucida Sans" w:cs="Lucida Sans"/>
    </w:rPr>
  </w:style>
  <w:style w:type="character" w:customStyle="1" w:styleId="18">
    <w:name w:val="Cabeçalho Char"/>
    <w:basedOn w:val="10"/>
    <w:link w:val="7"/>
    <w:uiPriority w:val="99"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customStyle="1" w:styleId="19">
    <w:name w:val="Rodapé Char"/>
    <w:basedOn w:val="10"/>
    <w:link w:val="8"/>
    <w:uiPriority w:val="99"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customStyle="1" w:styleId="20">
    <w:name w:val="Texto de balão Char"/>
    <w:basedOn w:val="10"/>
    <w:link w:val="9"/>
    <w:uiPriority w:val="0"/>
    <w:rPr>
      <w:rFonts w:ascii="Tahoma" w:hAnsi="Tahoma" w:eastAsia="Century Gothic" w:cs="Tahoma"/>
      <w:sz w:val="16"/>
      <w:szCs w:val="16"/>
      <w:lang w:val="en-US" w:eastAsia="en-US"/>
    </w:rPr>
  </w:style>
  <w:style w:type="character" w:customStyle="1" w:styleId="21">
    <w:name w:val="Título 3 Char"/>
    <w:basedOn w:val="10"/>
    <w:link w:val="4"/>
    <w:semiHidden/>
    <w:uiPriority w:val="0"/>
    <w:rPr>
      <w:rFonts w:asciiTheme="majorHAnsi" w:hAnsiTheme="majorHAnsi" w:eastAsiaTheme="majorEastAsia" w:cstheme="majorBidi"/>
      <w:b/>
      <w:bCs/>
      <w:color w:val="4F81BD" w:themeColor="accent1"/>
      <w:sz w:val="22"/>
      <w:szCs w:val="22"/>
      <w:lang w:val="en-US" w:eastAsia="en-US"/>
      <w14:textFill>
        <w14:solidFill>
          <w14:schemeClr w14:val="accent1"/>
        </w14:solidFill>
      </w14:textFill>
    </w:rPr>
  </w:style>
  <w:style w:type="character" w:customStyle="1" w:styleId="22">
    <w:name w:val="Título 2 Char"/>
    <w:basedOn w:val="10"/>
    <w:link w:val="3"/>
    <w:semiHidden/>
    <w:uiPriority w:val="0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val="en-US" w:eastAsia="en-US"/>
      <w14:textFill>
        <w14:solidFill>
          <w14:schemeClr w14:val="accent1"/>
        </w14:solidFill>
      </w14:textFill>
    </w:rPr>
  </w:style>
  <w:style w:type="paragraph" w:customStyle="1" w:styleId="23">
    <w:name w:val="List Paragraph"/>
    <w:basedOn w:val="1"/>
    <w:uiPriority w:val="99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2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D8FC1D-A34B-4D82-AF40-0CFA833A19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598</Words>
  <Characters>3232</Characters>
  <Lines>26</Lines>
  <Paragraphs>7</Paragraphs>
  <ScaleCrop>false</ScaleCrop>
  <LinksUpToDate>false</LinksUpToDate>
  <CharactersWithSpaces>3823</CharactersWithSpaces>
  <Application>WPS Office_10.1.0.5671_F1E327BC-269C-435d-A152-05C5408002CA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2017-11-09T18:37:00Z</dcterms:created>
  <dc:creator>ianny</dc:creator>
  <cp:lastModifiedBy>Julia Martins</cp:lastModifiedBy>
  <dcterms:modified xsi:type="dcterms:W3CDTF">2017-11-23T14:40:25Z</dcterms:modified>
  <dc:title>Manual_CadastroRequisicaoServicos.indd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