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F461F" w:rsidRDefault="006F461F">
      <w:bookmarkStart w:id="0" w:name="_GoBack"/>
      <w:bookmarkEnd w:id="0"/>
    </w:p>
    <w:p w:rsidR="006F461F" w:rsidRDefault="006F461F">
      <w:pPr>
        <w:rPr>
          <w:rFonts w:cs="Times New Roman"/>
          <w:b/>
          <w:bCs/>
          <w:caps/>
          <w:color w:val="auto"/>
          <w:sz w:val="56"/>
          <w:szCs w:val="72"/>
        </w:rPr>
      </w:pPr>
    </w:p>
    <w:p w:rsidR="006F461F" w:rsidRDefault="006F461F">
      <w:pPr>
        <w:rPr>
          <w:rFonts w:cs="Times New Roman"/>
          <w:b/>
          <w:bCs/>
          <w:caps/>
          <w:color w:val="auto"/>
          <w:sz w:val="56"/>
          <w:szCs w:val="72"/>
        </w:rPr>
      </w:pPr>
    </w:p>
    <w:p w:rsidR="006F461F" w:rsidRDefault="006F461F">
      <w:pPr>
        <w:rPr>
          <w:rFonts w:cs="Times New Roman"/>
          <w:b/>
          <w:bCs/>
          <w:caps/>
          <w:color w:val="auto"/>
          <w:sz w:val="56"/>
          <w:szCs w:val="72"/>
        </w:rPr>
      </w:pPr>
    </w:p>
    <w:p w:rsidR="006F461F" w:rsidRDefault="006F461F">
      <w:pPr>
        <w:pStyle w:val="SemEspaamento1"/>
        <w:spacing w:before="120" w:after="120" w:line="240" w:lineRule="auto"/>
        <w:jc w:val="center"/>
        <w:rPr>
          <w:rFonts w:cs="Times New Roman"/>
          <w:b/>
          <w:bCs/>
          <w:caps/>
          <w:color w:val="auto"/>
          <w:sz w:val="56"/>
          <w:szCs w:val="72"/>
        </w:rPr>
      </w:pPr>
    </w:p>
    <w:p w:rsidR="006F461F" w:rsidRDefault="008C6864">
      <w:pPr>
        <w:pStyle w:val="SemEspaamento1"/>
        <w:jc w:val="center"/>
        <w:rPr>
          <w:b/>
          <w:bCs/>
          <w:caps/>
          <w:sz w:val="56"/>
          <w:szCs w:val="72"/>
        </w:rPr>
      </w:pPr>
      <w:r>
        <w:rPr>
          <w:b/>
          <w:bCs/>
          <w:caps/>
          <w:sz w:val="56"/>
          <w:szCs w:val="72"/>
        </w:rPr>
        <w:t>RELATÓRIO DE ATIVIDADES</w:t>
      </w:r>
    </w:p>
    <w:p w:rsidR="006F461F" w:rsidRDefault="008C6864">
      <w:pPr>
        <w:pStyle w:val="SemEspaamento1"/>
        <w:jc w:val="center"/>
        <w:rPr>
          <w:b/>
          <w:bCs/>
          <w:caps/>
          <w:color w:val="76923C"/>
          <w:sz w:val="52"/>
          <w:szCs w:val="52"/>
        </w:rPr>
      </w:pPr>
      <w:r>
        <w:rPr>
          <w:b/>
          <w:bCs/>
          <w:caps/>
          <w:sz w:val="52"/>
          <w:szCs w:val="52"/>
        </w:rPr>
        <w:t>mIGRAÇÃO DE DADOS</w:t>
      </w:r>
    </w:p>
    <w:p w:rsidR="006F461F" w:rsidRDefault="006F461F">
      <w:pPr>
        <w:pStyle w:val="Padro"/>
        <w:spacing w:before="120" w:after="120" w:line="240" w:lineRule="auto"/>
        <w:rPr>
          <w:rFonts w:cs="Arial"/>
        </w:rPr>
      </w:pPr>
    </w:p>
    <w:p w:rsidR="006F461F" w:rsidRDefault="006F461F">
      <w:pPr>
        <w:pStyle w:val="Padro"/>
        <w:spacing w:before="120" w:after="120" w:line="240" w:lineRule="auto"/>
        <w:rPr>
          <w:rFonts w:cs="Arial"/>
        </w:rPr>
      </w:pPr>
    </w:p>
    <w:p w:rsidR="006F461F" w:rsidRDefault="006F461F">
      <w:pPr>
        <w:pStyle w:val="Padro"/>
        <w:spacing w:before="120" w:after="120" w:line="240" w:lineRule="auto"/>
        <w:rPr>
          <w:rFonts w:cs="Arial"/>
        </w:rPr>
      </w:pPr>
    </w:p>
    <w:p w:rsidR="006F461F" w:rsidRDefault="006F461F">
      <w:pPr>
        <w:pStyle w:val="Padro"/>
        <w:spacing w:before="120" w:after="120" w:line="240" w:lineRule="auto"/>
        <w:rPr>
          <w:rFonts w:cs="Arial"/>
        </w:rPr>
      </w:pPr>
    </w:p>
    <w:p w:rsidR="006F461F" w:rsidRDefault="006F461F">
      <w:pPr>
        <w:pStyle w:val="Padro"/>
        <w:spacing w:before="120" w:after="120" w:line="240" w:lineRule="auto"/>
        <w:rPr>
          <w:rFonts w:cs="Arial"/>
        </w:rPr>
      </w:pPr>
    </w:p>
    <w:p w:rsidR="006F461F" w:rsidRDefault="006F461F">
      <w:pPr>
        <w:pStyle w:val="Padro"/>
        <w:spacing w:before="120" w:after="120" w:line="240" w:lineRule="auto"/>
        <w:rPr>
          <w:rFonts w:cs="Arial"/>
        </w:rPr>
      </w:pPr>
    </w:p>
    <w:p w:rsidR="006F461F" w:rsidRDefault="008C6864">
      <w:pPr>
        <w:suppressAutoHyphens w:val="0"/>
        <w:spacing w:before="120" w:after="120" w:line="240" w:lineRule="auto"/>
        <w:ind w:left="709"/>
        <w:rPr>
          <w:rFonts w:eastAsia="Times New Roman"/>
          <w:color w:val="000000"/>
          <w:sz w:val="24"/>
          <w:szCs w:val="24"/>
          <w:lang w:eastAsia="pt-BR"/>
        </w:rPr>
      </w:pPr>
      <w:r>
        <w:rPr>
          <w:rFonts w:eastAsia="Times New Roman"/>
          <w:b/>
          <w:bCs/>
          <w:color w:val="000000"/>
          <w:sz w:val="24"/>
          <w:szCs w:val="24"/>
          <w:lang w:eastAsia="pt-BR"/>
        </w:rPr>
        <w:t>Contratante:</w:t>
      </w:r>
      <w:r>
        <w:rPr>
          <w:rFonts w:eastAsia="Times New Roman"/>
          <w:bCs/>
          <w:color w:val="000000"/>
          <w:sz w:val="24"/>
          <w:szCs w:val="24"/>
          <w:lang w:eastAsia="pt-BR"/>
        </w:rPr>
        <w:t xml:space="preserve"> </w:t>
      </w:r>
      <w:r>
        <w:rPr>
          <w:rFonts w:eastAsia="Times New Roman"/>
          <w:color w:val="000000"/>
          <w:sz w:val="24"/>
          <w:szCs w:val="24"/>
          <w:lang w:eastAsia="pt-BR"/>
        </w:rPr>
        <w:t>Universidade Federal de Pernambuco - UFPE</w:t>
      </w:r>
    </w:p>
    <w:p w:rsidR="006F461F" w:rsidRDefault="008C6864">
      <w:pPr>
        <w:suppressAutoHyphens w:val="0"/>
        <w:spacing w:before="120" w:after="120" w:line="240" w:lineRule="auto"/>
        <w:ind w:left="709"/>
        <w:rPr>
          <w:rFonts w:eastAsia="Times New Roman"/>
          <w:b/>
          <w:bCs/>
          <w:color w:val="000000"/>
          <w:sz w:val="24"/>
          <w:szCs w:val="24"/>
          <w:lang w:eastAsia="pt-BR"/>
        </w:rPr>
      </w:pPr>
      <w:r>
        <w:rPr>
          <w:rFonts w:eastAsia="Times New Roman"/>
          <w:b/>
          <w:bCs/>
          <w:color w:val="000000"/>
          <w:sz w:val="24"/>
          <w:szCs w:val="24"/>
          <w:lang w:eastAsia="pt-BR"/>
        </w:rPr>
        <w:t>Ordem de Serviço:</w:t>
      </w:r>
      <w:r>
        <w:rPr>
          <w:rFonts w:eastAsia="Times New Roman"/>
          <w:bCs/>
          <w:color w:val="000000"/>
          <w:sz w:val="24"/>
          <w:szCs w:val="24"/>
          <w:lang w:eastAsia="pt-BR"/>
        </w:rPr>
        <w:t xml:space="preserve"> </w:t>
      </w:r>
      <w:r w:rsidRPr="00C87E80">
        <w:rPr>
          <w:rFonts w:eastAsia="Times New Roman"/>
          <w:bCs/>
          <w:color w:val="000000"/>
          <w:sz w:val="24"/>
          <w:szCs w:val="24"/>
          <w:lang w:eastAsia="pt-BR"/>
        </w:rPr>
        <w:t>24</w:t>
      </w:r>
    </w:p>
    <w:p w:rsidR="006F461F" w:rsidRDefault="008C6864">
      <w:pPr>
        <w:suppressAutoHyphens w:val="0"/>
        <w:spacing w:before="120" w:after="120" w:line="240" w:lineRule="auto"/>
        <w:ind w:left="709"/>
        <w:rPr>
          <w:rFonts w:eastAsia="Times New Roman"/>
          <w:color w:val="000000"/>
          <w:sz w:val="24"/>
          <w:szCs w:val="24"/>
          <w:lang w:eastAsia="pt-BR"/>
        </w:rPr>
      </w:pPr>
      <w:r>
        <w:rPr>
          <w:rFonts w:eastAsia="Times New Roman"/>
          <w:b/>
          <w:bCs/>
          <w:color w:val="000000"/>
          <w:sz w:val="24"/>
          <w:szCs w:val="24"/>
          <w:lang w:eastAsia="pt-BR"/>
        </w:rPr>
        <w:t xml:space="preserve">Objeto: </w:t>
      </w:r>
      <w:r>
        <w:rPr>
          <w:rFonts w:eastAsia="Times New Roman"/>
          <w:color w:val="000000"/>
          <w:sz w:val="24"/>
          <w:szCs w:val="24"/>
          <w:lang w:eastAsia="pt-BR"/>
        </w:rPr>
        <w:t>Migração de dados do sistema legado da instituição (SIPAC/Protocolo)</w:t>
      </w:r>
    </w:p>
    <w:p w:rsidR="006F461F" w:rsidRDefault="006F461F">
      <w:pPr>
        <w:suppressAutoHyphens w:val="0"/>
        <w:spacing w:before="120" w:after="120" w:line="240" w:lineRule="auto"/>
        <w:ind w:left="709"/>
        <w:rPr>
          <w:rFonts w:eastAsia="Times New Roman"/>
          <w:bCs/>
          <w:color w:val="000000"/>
          <w:sz w:val="24"/>
          <w:szCs w:val="24"/>
          <w:lang w:eastAsia="pt-BR"/>
        </w:rPr>
      </w:pPr>
    </w:p>
    <w:p w:rsidR="006F461F" w:rsidRDefault="006F461F">
      <w:pPr>
        <w:suppressAutoHyphens w:val="0"/>
        <w:spacing w:before="120" w:after="120" w:line="240" w:lineRule="auto"/>
        <w:ind w:left="709"/>
        <w:rPr>
          <w:rFonts w:eastAsia="Times New Roman"/>
          <w:bCs/>
          <w:color w:val="000000"/>
          <w:sz w:val="24"/>
          <w:szCs w:val="24"/>
          <w:lang w:eastAsia="pt-BR"/>
        </w:rPr>
      </w:pPr>
    </w:p>
    <w:p w:rsidR="006F461F" w:rsidRDefault="006F461F">
      <w:pPr>
        <w:suppressAutoHyphens w:val="0"/>
        <w:spacing w:before="120" w:after="120" w:line="240" w:lineRule="auto"/>
        <w:ind w:left="709"/>
        <w:rPr>
          <w:sz w:val="24"/>
          <w:szCs w:val="24"/>
        </w:rPr>
      </w:pPr>
    </w:p>
    <w:p w:rsidR="006F461F" w:rsidRDefault="006F461F">
      <w:pPr>
        <w:suppressAutoHyphens w:val="0"/>
        <w:spacing w:before="120" w:after="120" w:line="240" w:lineRule="auto"/>
        <w:ind w:left="709"/>
        <w:rPr>
          <w:sz w:val="24"/>
          <w:szCs w:val="24"/>
        </w:rPr>
      </w:pPr>
    </w:p>
    <w:p w:rsidR="006F461F" w:rsidRDefault="006F461F">
      <w:pPr>
        <w:suppressAutoHyphens w:val="0"/>
        <w:spacing w:before="120" w:after="120" w:line="240" w:lineRule="auto"/>
        <w:ind w:left="709"/>
        <w:rPr>
          <w:sz w:val="24"/>
          <w:szCs w:val="24"/>
        </w:rPr>
      </w:pPr>
    </w:p>
    <w:p w:rsidR="006F461F" w:rsidRDefault="006F461F">
      <w:pPr>
        <w:suppressAutoHyphens w:val="0"/>
        <w:spacing w:before="120" w:after="120" w:line="240" w:lineRule="auto"/>
        <w:ind w:left="709"/>
        <w:rPr>
          <w:sz w:val="24"/>
          <w:szCs w:val="24"/>
        </w:rPr>
      </w:pPr>
    </w:p>
    <w:p w:rsidR="006F461F" w:rsidRDefault="006F461F">
      <w:pPr>
        <w:suppressAutoHyphens w:val="0"/>
        <w:spacing w:before="120" w:after="120" w:line="240" w:lineRule="auto"/>
        <w:ind w:left="709"/>
        <w:jc w:val="center"/>
        <w:rPr>
          <w:sz w:val="24"/>
          <w:szCs w:val="24"/>
        </w:rPr>
      </w:pPr>
    </w:p>
    <w:p w:rsidR="006F461F" w:rsidRDefault="008C6864">
      <w:pPr>
        <w:suppressAutoHyphens w:val="0"/>
        <w:spacing w:before="120" w:after="120" w:line="240" w:lineRule="auto"/>
        <w:ind w:left="709"/>
        <w:jc w:val="center"/>
        <w:rPr>
          <w:rFonts w:eastAsia="Times New Roman"/>
          <w:b/>
          <w:bCs/>
          <w:color w:val="000000"/>
          <w:sz w:val="24"/>
          <w:szCs w:val="24"/>
          <w:lang w:eastAsia="pt-BR"/>
        </w:rPr>
      </w:pPr>
      <w:r>
        <w:rPr>
          <w:sz w:val="24"/>
          <w:szCs w:val="24"/>
        </w:rPr>
        <w:t xml:space="preserve">Natal/RN, </w:t>
      </w:r>
      <w:proofErr w:type="gramStart"/>
      <w:r>
        <w:rPr>
          <w:sz w:val="24"/>
          <w:szCs w:val="24"/>
        </w:rPr>
        <w:t>3</w:t>
      </w:r>
      <w:proofErr w:type="gramEnd"/>
      <w:r>
        <w:rPr>
          <w:sz w:val="24"/>
          <w:szCs w:val="24"/>
        </w:rPr>
        <w:t xml:space="preserve"> de Fevereiro de 2017</w:t>
      </w:r>
    </w:p>
    <w:p w:rsidR="006F461F" w:rsidRDefault="008C6864">
      <w:pPr>
        <w:suppressAutoHyphens w:val="0"/>
        <w:spacing w:before="120" w:after="120" w:line="240" w:lineRule="auto"/>
        <w:rPr>
          <w:rFonts w:ascii="Arial" w:eastAsia="Arial" w:hAnsi="Arial" w:cs="Arial"/>
          <w:b/>
          <w:sz w:val="20"/>
          <w:szCs w:val="20"/>
          <w:lang w:eastAsia="ar-SA" w:bidi="hi-IN"/>
        </w:rPr>
      </w:pPr>
      <w:r>
        <w:br w:type="page"/>
      </w:r>
    </w:p>
    <w:p w:rsidR="006F461F" w:rsidRDefault="008C6864">
      <w:pPr>
        <w:pStyle w:val="Ttulodosumrio"/>
        <w:spacing w:before="120" w:after="120" w:line="240" w:lineRule="auto"/>
        <w:jc w:val="center"/>
        <w:rPr>
          <w:rFonts w:asciiTheme="minorHAnsi" w:hAnsiTheme="minorHAnsi"/>
          <w:b/>
          <w:color w:val="00000A"/>
        </w:rPr>
      </w:pPr>
      <w:bookmarkStart w:id="1" w:name="_Toc419388153"/>
      <w:bookmarkStart w:id="2" w:name="_Toc482369253"/>
      <w:r>
        <w:rPr>
          <w:rFonts w:asciiTheme="minorHAnsi" w:hAnsiTheme="minorHAnsi"/>
          <w:b/>
          <w:color w:val="00000A"/>
        </w:rPr>
        <w:lastRenderedPageBreak/>
        <w:t>Sumário</w:t>
      </w:r>
      <w:bookmarkEnd w:id="1"/>
      <w:bookmarkEnd w:id="2"/>
    </w:p>
    <w:p w:rsidR="00C87E80" w:rsidRDefault="008C6864">
      <w:pPr>
        <w:pStyle w:val="Sumrio1"/>
        <w:tabs>
          <w:tab w:val="right" w:leader="dot" w:pos="10456"/>
        </w:tabs>
        <w:rPr>
          <w:rFonts w:asciiTheme="minorHAnsi" w:eastAsiaTheme="minorEastAsia" w:hAnsiTheme="minorHAnsi" w:cstheme="minorBidi"/>
          <w:noProof/>
          <w:color w:val="auto"/>
          <w:lang w:eastAsia="pt-BR"/>
        </w:rPr>
      </w:pPr>
      <w:r>
        <w:fldChar w:fldCharType="begin"/>
      </w:r>
      <w:r>
        <w:instrText>TOC</w:instrText>
      </w:r>
      <w:r>
        <w:fldChar w:fldCharType="separate"/>
      </w:r>
      <w:r w:rsidR="00C87E80" w:rsidRPr="00573CBE">
        <w:rPr>
          <w:rFonts w:asciiTheme="minorHAnsi" w:hAnsiTheme="minorHAnsi"/>
          <w:b/>
          <w:noProof/>
        </w:rPr>
        <w:t>Sumário</w:t>
      </w:r>
      <w:r w:rsidR="00C87E80">
        <w:rPr>
          <w:noProof/>
        </w:rPr>
        <w:tab/>
      </w:r>
      <w:r w:rsidR="00C87E80">
        <w:rPr>
          <w:noProof/>
        </w:rPr>
        <w:fldChar w:fldCharType="begin"/>
      </w:r>
      <w:r w:rsidR="00C87E80">
        <w:rPr>
          <w:noProof/>
        </w:rPr>
        <w:instrText xml:space="preserve"> PAGEREF _Toc482369253 \h </w:instrText>
      </w:r>
      <w:r w:rsidR="00C87E80">
        <w:rPr>
          <w:noProof/>
        </w:rPr>
      </w:r>
      <w:r w:rsidR="00C87E80">
        <w:rPr>
          <w:noProof/>
        </w:rPr>
        <w:fldChar w:fldCharType="separate"/>
      </w:r>
      <w:r w:rsidR="007F6B3B">
        <w:rPr>
          <w:noProof/>
        </w:rPr>
        <w:t>2</w:t>
      </w:r>
      <w:r w:rsidR="00C87E80">
        <w:rPr>
          <w:noProof/>
        </w:rPr>
        <w:fldChar w:fldCharType="end"/>
      </w:r>
    </w:p>
    <w:p w:rsidR="00C87E80" w:rsidRDefault="00C87E80">
      <w:pPr>
        <w:pStyle w:val="Sumrio1"/>
        <w:tabs>
          <w:tab w:val="right" w:leader="dot" w:pos="10456"/>
        </w:tabs>
        <w:rPr>
          <w:rFonts w:asciiTheme="minorHAnsi" w:eastAsiaTheme="minorEastAsia" w:hAnsiTheme="minorHAnsi" w:cstheme="minorBidi"/>
          <w:noProof/>
          <w:color w:val="auto"/>
          <w:lang w:eastAsia="pt-BR"/>
        </w:rPr>
      </w:pPr>
      <w:r w:rsidRPr="00573CBE">
        <w:rPr>
          <w:b/>
          <w:noProof/>
        </w:rPr>
        <w:t>1. Detalhamento das Alterações Realizadas</w:t>
      </w:r>
      <w:r>
        <w:rPr>
          <w:noProof/>
        </w:rPr>
        <w:tab/>
      </w:r>
      <w:r>
        <w:rPr>
          <w:noProof/>
        </w:rPr>
        <w:fldChar w:fldCharType="begin"/>
      </w:r>
      <w:r>
        <w:rPr>
          <w:noProof/>
        </w:rPr>
        <w:instrText xml:space="preserve"> PAGEREF _Toc482369254 \h </w:instrText>
      </w:r>
      <w:r>
        <w:rPr>
          <w:noProof/>
        </w:rPr>
      </w:r>
      <w:r>
        <w:rPr>
          <w:noProof/>
        </w:rPr>
        <w:fldChar w:fldCharType="separate"/>
      </w:r>
      <w:r w:rsidR="007F6B3B">
        <w:rPr>
          <w:noProof/>
        </w:rPr>
        <w:t>3</w:t>
      </w:r>
      <w:r>
        <w:rPr>
          <w:noProof/>
        </w:rPr>
        <w:fldChar w:fldCharType="end"/>
      </w:r>
    </w:p>
    <w:p w:rsidR="00C87E80" w:rsidRDefault="00C87E80">
      <w:pPr>
        <w:pStyle w:val="Sumrio1"/>
        <w:tabs>
          <w:tab w:val="right" w:leader="dot" w:pos="10456"/>
        </w:tabs>
        <w:rPr>
          <w:rFonts w:asciiTheme="minorHAnsi" w:eastAsiaTheme="minorEastAsia" w:hAnsiTheme="minorHAnsi" w:cstheme="minorBidi"/>
          <w:noProof/>
          <w:color w:val="auto"/>
          <w:lang w:eastAsia="pt-BR"/>
        </w:rPr>
      </w:pPr>
      <w:r w:rsidRPr="00573CBE">
        <w:rPr>
          <w:b/>
          <w:noProof/>
        </w:rPr>
        <w:t>2. Documentação Complementar</w:t>
      </w:r>
      <w:r>
        <w:rPr>
          <w:noProof/>
        </w:rPr>
        <w:tab/>
      </w:r>
      <w:r>
        <w:rPr>
          <w:noProof/>
        </w:rPr>
        <w:fldChar w:fldCharType="begin"/>
      </w:r>
      <w:r>
        <w:rPr>
          <w:noProof/>
        </w:rPr>
        <w:instrText xml:space="preserve"> PAGEREF _Toc482369255 \h </w:instrText>
      </w:r>
      <w:r>
        <w:rPr>
          <w:noProof/>
        </w:rPr>
      </w:r>
      <w:r>
        <w:rPr>
          <w:noProof/>
        </w:rPr>
        <w:fldChar w:fldCharType="separate"/>
      </w:r>
      <w:r w:rsidR="007F6B3B">
        <w:rPr>
          <w:noProof/>
        </w:rPr>
        <w:t>9</w:t>
      </w:r>
      <w:r>
        <w:rPr>
          <w:noProof/>
        </w:rPr>
        <w:fldChar w:fldCharType="end"/>
      </w:r>
    </w:p>
    <w:p w:rsidR="006F461F" w:rsidRDefault="008C6864">
      <w:pPr>
        <w:spacing w:before="120" w:after="120" w:line="240" w:lineRule="auto"/>
      </w:pPr>
      <w:r>
        <w:fldChar w:fldCharType="end"/>
      </w:r>
    </w:p>
    <w:p w:rsidR="006F461F" w:rsidRDefault="008C6864">
      <w:pPr>
        <w:suppressAutoHyphens w:val="0"/>
        <w:spacing w:before="120" w:after="120" w:line="240" w:lineRule="auto"/>
        <w:rPr>
          <w:b/>
        </w:rPr>
      </w:pPr>
      <w:r>
        <w:rPr>
          <w:b/>
        </w:rPr>
        <w:br w:type="page"/>
      </w:r>
    </w:p>
    <w:p w:rsidR="006F461F" w:rsidRDefault="008C6864">
      <w:pPr>
        <w:pStyle w:val="Ttulo1"/>
        <w:keepNext/>
        <w:keepLines/>
        <w:suppressAutoHyphens w:val="0"/>
        <w:spacing w:after="0"/>
        <w:ind w:left="714" w:hanging="357"/>
        <w:rPr>
          <w:b/>
          <w:sz w:val="28"/>
        </w:rPr>
      </w:pPr>
      <w:bookmarkStart w:id="3" w:name="_Toc401822892"/>
      <w:bookmarkStart w:id="4" w:name="_Toc400526246"/>
      <w:bookmarkStart w:id="5" w:name="_Toc482369254"/>
      <w:bookmarkStart w:id="6" w:name="_Toc400526247"/>
      <w:bookmarkStart w:id="7" w:name="_Toc419097658"/>
      <w:r>
        <w:rPr>
          <w:b/>
          <w:sz w:val="28"/>
        </w:rPr>
        <w:lastRenderedPageBreak/>
        <w:t>1. Detalhamento das Alterações Realizadas</w:t>
      </w:r>
      <w:bookmarkEnd w:id="3"/>
      <w:bookmarkEnd w:id="4"/>
      <w:bookmarkEnd w:id="5"/>
      <w:r>
        <w:rPr>
          <w:b/>
          <w:sz w:val="28"/>
        </w:rPr>
        <w:fldChar w:fldCharType="begin"/>
      </w:r>
      <w:r>
        <w:rPr>
          <w:b/>
          <w:sz w:val="28"/>
        </w:rPr>
        <w:instrText xml:space="preserve"> XE "Detalhamento das Alterações Realizadas" </w:instrText>
      </w:r>
      <w:r>
        <w:rPr>
          <w:b/>
          <w:sz w:val="28"/>
        </w:rPr>
        <w:fldChar w:fldCharType="end"/>
      </w:r>
      <w:r>
        <w:rPr>
          <w:b/>
          <w:sz w:val="28"/>
        </w:rPr>
        <w:t xml:space="preserve"> </w:t>
      </w:r>
    </w:p>
    <w:p w:rsidR="006F461F" w:rsidRDefault="006F461F">
      <w:pPr>
        <w:spacing w:after="0" w:line="360" w:lineRule="auto"/>
        <w:jc w:val="both"/>
        <w:rPr>
          <w:rFonts w:eastAsia="Calibri"/>
        </w:rPr>
      </w:pPr>
    </w:p>
    <w:p w:rsidR="006F461F" w:rsidRDefault="008C6864">
      <w:pPr>
        <w:spacing w:after="0" w:line="360" w:lineRule="auto"/>
        <w:jc w:val="both"/>
        <w:rPr>
          <w:rFonts w:eastAsia="Calibri"/>
        </w:rPr>
      </w:pPr>
      <w:r>
        <w:rPr>
          <w:rFonts w:eastAsia="Calibri"/>
        </w:rPr>
        <w:tab/>
        <w:t xml:space="preserve">As seguintes conversões foram efetivadas na migração dos dados </w:t>
      </w:r>
      <w:r w:rsidR="00C87E80">
        <w:rPr>
          <w:rFonts w:eastAsia="Calibri"/>
        </w:rPr>
        <w:t>entre o</w:t>
      </w:r>
      <w:r>
        <w:rPr>
          <w:rFonts w:eastAsia="Calibri"/>
        </w:rPr>
        <w:t xml:space="preserve"> sistema Legado da </w:t>
      </w:r>
      <w:r w:rsidR="00C87E80">
        <w:rPr>
          <w:rFonts w:eastAsia="Calibri"/>
          <w:lang w:eastAsia="pt-BR"/>
        </w:rPr>
        <w:t>instituição e</w:t>
      </w:r>
      <w:r>
        <w:rPr>
          <w:rFonts w:eastAsia="Calibri"/>
        </w:rPr>
        <w:t xml:space="preserve"> a base de dados do SIPAC </w:t>
      </w:r>
      <w:r w:rsidR="00C87E80">
        <w:rPr>
          <w:rFonts w:eastAsia="Calibri"/>
        </w:rPr>
        <w:t>(</w:t>
      </w:r>
      <w:r>
        <w:rPr>
          <w:rFonts w:eastAsia="Calibri"/>
        </w:rPr>
        <w:t>Protocolo</w:t>
      </w:r>
      <w:r w:rsidR="00C87E80">
        <w:rPr>
          <w:rFonts w:eastAsia="Calibri"/>
        </w:rPr>
        <w:t>):</w:t>
      </w:r>
    </w:p>
    <w:p w:rsidR="006F461F" w:rsidRDefault="008C6864">
      <w:pPr>
        <w:numPr>
          <w:ilvl w:val="0"/>
          <w:numId w:val="1"/>
        </w:numPr>
        <w:spacing w:after="0" w:line="360" w:lineRule="auto"/>
        <w:ind w:left="1260"/>
        <w:jc w:val="both"/>
        <w:rPr>
          <w:rFonts w:eastAsia="Calibri"/>
        </w:rPr>
      </w:pPr>
      <w:r>
        <w:rPr>
          <w:rFonts w:eastAsia="Calibri"/>
        </w:rPr>
        <w:t>Conversão de Tipo Processo [ESIG - 88067];</w:t>
      </w:r>
    </w:p>
    <w:p w:rsidR="006F461F" w:rsidRDefault="008C6864">
      <w:pPr>
        <w:numPr>
          <w:ilvl w:val="0"/>
          <w:numId w:val="1"/>
        </w:numPr>
        <w:spacing w:after="0" w:line="360" w:lineRule="auto"/>
        <w:ind w:left="1260"/>
        <w:jc w:val="both"/>
        <w:rPr>
          <w:rFonts w:eastAsia="Calibri"/>
        </w:rPr>
      </w:pPr>
      <w:r>
        <w:rPr>
          <w:rFonts w:eastAsia="Calibri"/>
        </w:rPr>
        <w:t>Conversão de Tipo Documento [ESIG - 88074];</w:t>
      </w:r>
    </w:p>
    <w:p w:rsidR="006F461F" w:rsidRDefault="008C6864">
      <w:pPr>
        <w:numPr>
          <w:ilvl w:val="0"/>
          <w:numId w:val="1"/>
        </w:numPr>
        <w:spacing w:after="0" w:line="360" w:lineRule="auto"/>
        <w:ind w:left="1260"/>
        <w:jc w:val="both"/>
        <w:rPr>
          <w:rFonts w:eastAsia="Calibri"/>
        </w:rPr>
      </w:pPr>
      <w:r>
        <w:rPr>
          <w:rFonts w:eastAsia="Calibri"/>
        </w:rPr>
        <w:t>Conversão de Órgão Externo</w:t>
      </w:r>
      <w:r w:rsidR="00C87E80">
        <w:rPr>
          <w:rFonts w:eastAsia="Calibri"/>
        </w:rPr>
        <w:t xml:space="preserve"> </w:t>
      </w:r>
      <w:r>
        <w:rPr>
          <w:rFonts w:eastAsia="Calibri"/>
        </w:rPr>
        <w:t>[ESIG - 88069];</w:t>
      </w:r>
    </w:p>
    <w:p w:rsidR="006F461F" w:rsidRDefault="008C6864">
      <w:pPr>
        <w:numPr>
          <w:ilvl w:val="0"/>
          <w:numId w:val="1"/>
        </w:numPr>
        <w:spacing w:after="0" w:line="360" w:lineRule="auto"/>
        <w:ind w:left="1260"/>
        <w:jc w:val="both"/>
        <w:rPr>
          <w:rFonts w:eastAsia="Calibri"/>
        </w:rPr>
      </w:pPr>
      <w:r>
        <w:rPr>
          <w:rFonts w:eastAsia="Calibri"/>
        </w:rPr>
        <w:t>Conversão de Interessado [ESIG - 88071];</w:t>
      </w:r>
    </w:p>
    <w:p w:rsidR="006F461F" w:rsidRDefault="008C6864">
      <w:pPr>
        <w:numPr>
          <w:ilvl w:val="0"/>
          <w:numId w:val="1"/>
        </w:numPr>
        <w:spacing w:after="0" w:line="360" w:lineRule="auto"/>
        <w:ind w:left="1260"/>
        <w:jc w:val="both"/>
        <w:rPr>
          <w:rFonts w:eastAsia="Calibri"/>
        </w:rPr>
      </w:pPr>
      <w:r>
        <w:rPr>
          <w:rFonts w:eastAsia="Calibri"/>
        </w:rPr>
        <w:t>Conversão de Processo [ESIG - 88073];</w:t>
      </w:r>
    </w:p>
    <w:p w:rsidR="006F461F" w:rsidRDefault="008C6864">
      <w:pPr>
        <w:numPr>
          <w:ilvl w:val="0"/>
          <w:numId w:val="1"/>
        </w:numPr>
        <w:spacing w:after="0" w:line="360" w:lineRule="auto"/>
        <w:ind w:left="1260"/>
        <w:jc w:val="both"/>
        <w:rPr>
          <w:rFonts w:eastAsia="Calibri"/>
        </w:rPr>
      </w:pPr>
      <w:r>
        <w:rPr>
          <w:rFonts w:eastAsia="Calibri"/>
        </w:rPr>
        <w:t>Conversão de Processo Interessado</w:t>
      </w:r>
      <w:r w:rsidR="00C87E80">
        <w:rPr>
          <w:rFonts w:eastAsia="Calibri"/>
        </w:rPr>
        <w:t xml:space="preserve"> </w:t>
      </w:r>
      <w:r>
        <w:rPr>
          <w:rFonts w:eastAsia="Calibri"/>
        </w:rPr>
        <w:t>[ESIG - 88072];</w:t>
      </w:r>
    </w:p>
    <w:p w:rsidR="006F461F" w:rsidRDefault="008C6864">
      <w:pPr>
        <w:numPr>
          <w:ilvl w:val="0"/>
          <w:numId w:val="1"/>
        </w:numPr>
        <w:spacing w:after="0" w:line="360" w:lineRule="auto"/>
        <w:ind w:left="1260"/>
        <w:jc w:val="both"/>
        <w:rPr>
          <w:rFonts w:eastAsia="Calibri"/>
        </w:rPr>
      </w:pPr>
      <w:r>
        <w:rPr>
          <w:rFonts w:eastAsia="Calibri"/>
        </w:rPr>
        <w:t>Conversão de Movimento [ESIG - 88077,88078];</w:t>
      </w:r>
    </w:p>
    <w:p w:rsidR="006F461F" w:rsidRDefault="008C6864">
      <w:pPr>
        <w:numPr>
          <w:ilvl w:val="0"/>
          <w:numId w:val="1"/>
        </w:numPr>
        <w:spacing w:after="0" w:line="360" w:lineRule="auto"/>
        <w:ind w:left="1260"/>
        <w:jc w:val="both"/>
        <w:rPr>
          <w:rFonts w:eastAsia="Calibri"/>
        </w:rPr>
      </w:pPr>
      <w:r>
        <w:rPr>
          <w:rFonts w:eastAsia="Calibri"/>
        </w:rPr>
        <w:t>Conversão de Documento [ESIG - 88075];</w:t>
      </w:r>
    </w:p>
    <w:p w:rsidR="006F461F" w:rsidRDefault="008C6864">
      <w:pPr>
        <w:numPr>
          <w:ilvl w:val="0"/>
          <w:numId w:val="1"/>
        </w:numPr>
        <w:spacing w:after="0" w:line="360" w:lineRule="auto"/>
        <w:ind w:left="1260"/>
        <w:jc w:val="both"/>
        <w:rPr>
          <w:rFonts w:eastAsia="Calibri"/>
        </w:rPr>
      </w:pPr>
      <w:r>
        <w:rPr>
          <w:rFonts w:eastAsia="Calibri"/>
        </w:rPr>
        <w:t>Conversão de Juntada [ESIG - 88079].</w:t>
      </w:r>
    </w:p>
    <w:p w:rsidR="006F461F" w:rsidRDefault="006F461F">
      <w:pPr>
        <w:spacing w:after="0" w:line="360" w:lineRule="auto"/>
        <w:jc w:val="both"/>
        <w:rPr>
          <w:rFonts w:eastAsia="Calibri"/>
        </w:rPr>
      </w:pPr>
    </w:p>
    <w:p w:rsidR="006F461F" w:rsidRDefault="008C6864">
      <w:pPr>
        <w:spacing w:after="0" w:line="360" w:lineRule="auto"/>
        <w:ind w:firstLine="720"/>
        <w:jc w:val="both"/>
        <w:rPr>
          <w:rFonts w:eastAsia="Calibri"/>
        </w:rPr>
      </w:pPr>
      <w:r>
        <w:rPr>
          <w:rFonts w:eastAsia="Calibri"/>
        </w:rPr>
        <w:t>A</w:t>
      </w:r>
      <w:r w:rsidR="00C87E80">
        <w:rPr>
          <w:rFonts w:eastAsia="Calibri"/>
        </w:rPr>
        <w:t xml:space="preserve"> </w:t>
      </w:r>
      <w:r>
        <w:rPr>
          <w:rFonts w:eastAsia="Calibri"/>
        </w:rPr>
        <w:t>seguintes conversões estavam previstas para migração</w:t>
      </w:r>
      <w:proofErr w:type="gramStart"/>
      <w:r>
        <w:rPr>
          <w:rFonts w:eastAsia="Calibri"/>
        </w:rPr>
        <w:t xml:space="preserve"> mas</w:t>
      </w:r>
      <w:proofErr w:type="gramEnd"/>
      <w:r>
        <w:rPr>
          <w:rFonts w:eastAsia="Calibri"/>
        </w:rPr>
        <w:t xml:space="preserve"> não puderam ser efetivadas</w:t>
      </w:r>
    </w:p>
    <w:p w:rsidR="006F461F" w:rsidRDefault="008C6864">
      <w:pPr>
        <w:numPr>
          <w:ilvl w:val="0"/>
          <w:numId w:val="1"/>
        </w:numPr>
        <w:spacing w:after="0" w:line="360" w:lineRule="auto"/>
        <w:ind w:left="1260"/>
        <w:jc w:val="both"/>
        <w:rPr>
          <w:rFonts w:eastAsia="Calibri"/>
        </w:rPr>
      </w:pPr>
      <w:r>
        <w:rPr>
          <w:rFonts w:eastAsia="Calibri"/>
        </w:rPr>
        <w:t>Conversão Documento Interessado [ESIG - 88076];</w:t>
      </w:r>
    </w:p>
    <w:p w:rsidR="006F461F" w:rsidRDefault="008C6864">
      <w:pPr>
        <w:spacing w:after="0" w:line="360" w:lineRule="auto"/>
        <w:ind w:left="1260"/>
        <w:jc w:val="both"/>
        <w:rPr>
          <w:rFonts w:eastAsia="Calibri"/>
        </w:rPr>
      </w:pPr>
      <w:r>
        <w:rPr>
          <w:rFonts w:eastAsia="Calibri"/>
          <w:b/>
          <w:bCs/>
        </w:rPr>
        <w:t xml:space="preserve">Justificativa: </w:t>
      </w:r>
      <w:r>
        <w:rPr>
          <w:rFonts w:eastAsia="Calibri"/>
        </w:rPr>
        <w:t>Não foi identificado na base legada dados da associação de documento ao interessado (a coluna de interessado do documento na base legada estava em branco).</w:t>
      </w:r>
    </w:p>
    <w:p w:rsidR="006F461F" w:rsidRDefault="008C6864">
      <w:pPr>
        <w:numPr>
          <w:ilvl w:val="0"/>
          <w:numId w:val="1"/>
        </w:numPr>
        <w:spacing w:after="0" w:line="360" w:lineRule="auto"/>
        <w:ind w:left="1260"/>
        <w:jc w:val="both"/>
        <w:rPr>
          <w:rFonts w:eastAsia="Calibri"/>
        </w:rPr>
      </w:pPr>
      <w:r>
        <w:rPr>
          <w:rFonts w:eastAsia="Calibri"/>
        </w:rPr>
        <w:t>Conversão Despacho [ESIG - 88080].</w:t>
      </w:r>
    </w:p>
    <w:p w:rsidR="006F461F" w:rsidRDefault="008C6864">
      <w:pPr>
        <w:spacing w:after="0" w:line="360" w:lineRule="auto"/>
        <w:ind w:left="1260"/>
        <w:jc w:val="both"/>
        <w:rPr>
          <w:rFonts w:eastAsia="Calibri"/>
        </w:rPr>
      </w:pPr>
      <w:r>
        <w:rPr>
          <w:rFonts w:eastAsia="Calibri"/>
          <w:b/>
          <w:bCs/>
        </w:rPr>
        <w:t xml:space="preserve">Justificativa: </w:t>
      </w:r>
      <w:r>
        <w:rPr>
          <w:rFonts w:eastAsia="Calibri"/>
        </w:rPr>
        <w:t>Não foi identificado na base legada dados sobre despacho.</w:t>
      </w:r>
    </w:p>
    <w:p w:rsidR="006F461F" w:rsidRDefault="008C6864">
      <w:pPr>
        <w:spacing w:after="0" w:line="360" w:lineRule="auto"/>
        <w:ind w:firstLine="720"/>
        <w:jc w:val="both"/>
        <w:rPr>
          <w:rFonts w:eastAsia="Calibri"/>
        </w:rPr>
      </w:pPr>
      <w:r>
        <w:rPr>
          <w:rFonts w:eastAsia="Calibri"/>
        </w:rPr>
        <w:t>A</w:t>
      </w:r>
      <w:proofErr w:type="gramStart"/>
      <w:r>
        <w:rPr>
          <w:rFonts w:eastAsia="Calibri"/>
        </w:rPr>
        <w:t xml:space="preserve">  </w:t>
      </w:r>
      <w:proofErr w:type="gramEnd"/>
      <w:r>
        <w:rPr>
          <w:rFonts w:eastAsia="Calibri"/>
        </w:rPr>
        <w:t>seguintes conversões não estavam previstas para migração mas precisaram  ser efetivadas</w:t>
      </w:r>
    </w:p>
    <w:p w:rsidR="006F461F" w:rsidRDefault="008C6864">
      <w:pPr>
        <w:numPr>
          <w:ilvl w:val="0"/>
          <w:numId w:val="1"/>
        </w:numPr>
        <w:spacing w:after="0" w:line="360" w:lineRule="auto"/>
        <w:ind w:left="1260"/>
        <w:jc w:val="both"/>
        <w:rPr>
          <w:rFonts w:eastAsia="Calibri"/>
        </w:rPr>
      </w:pPr>
      <w:r>
        <w:rPr>
          <w:rFonts w:eastAsia="Calibri"/>
        </w:rPr>
        <w:t>Conversão de Unidade [ESIG - 92593</w:t>
      </w:r>
      <w:proofErr w:type="gramStart"/>
      <w:r>
        <w:rPr>
          <w:rFonts w:eastAsia="Calibri"/>
        </w:rPr>
        <w:t xml:space="preserve"> ]</w:t>
      </w:r>
      <w:proofErr w:type="gramEnd"/>
      <w:r>
        <w:rPr>
          <w:rFonts w:eastAsia="Calibri"/>
        </w:rPr>
        <w:t>;</w:t>
      </w:r>
    </w:p>
    <w:p w:rsidR="006F461F" w:rsidRDefault="008C6864">
      <w:pPr>
        <w:spacing w:after="0" w:line="360" w:lineRule="auto"/>
        <w:ind w:left="1260"/>
        <w:jc w:val="both"/>
        <w:rPr>
          <w:rFonts w:eastAsia="Calibri"/>
        </w:rPr>
      </w:pPr>
      <w:r>
        <w:rPr>
          <w:rFonts w:eastAsia="Calibri"/>
          <w:b/>
          <w:bCs/>
        </w:rPr>
        <w:t xml:space="preserve">Justificativa: </w:t>
      </w:r>
      <w:r>
        <w:rPr>
          <w:rFonts w:eastAsia="Calibri"/>
        </w:rPr>
        <w:t xml:space="preserve">Migrado para que mantivesse o histórico de movimentações de um processo, </w:t>
      </w:r>
      <w:proofErr w:type="gramStart"/>
      <w:r>
        <w:rPr>
          <w:rFonts w:eastAsia="Calibri"/>
        </w:rPr>
        <w:t>haviam</w:t>
      </w:r>
      <w:proofErr w:type="gramEnd"/>
      <w:r>
        <w:rPr>
          <w:rFonts w:eastAsia="Calibri"/>
        </w:rPr>
        <w:t xml:space="preserve"> unidades que não estavam no SIPAC;</w:t>
      </w:r>
    </w:p>
    <w:p w:rsidR="006F461F" w:rsidRDefault="008C6864">
      <w:pPr>
        <w:numPr>
          <w:ilvl w:val="0"/>
          <w:numId w:val="1"/>
        </w:numPr>
        <w:spacing w:after="0" w:line="360" w:lineRule="auto"/>
        <w:ind w:left="1260"/>
        <w:jc w:val="both"/>
        <w:rPr>
          <w:rFonts w:eastAsia="Calibri"/>
        </w:rPr>
      </w:pPr>
      <w:r>
        <w:rPr>
          <w:rFonts w:eastAsia="Calibri"/>
        </w:rPr>
        <w:t>Conversão de Dados Pessoais [ESIG - 90152];</w:t>
      </w:r>
    </w:p>
    <w:p w:rsidR="006F461F" w:rsidRDefault="008C6864">
      <w:pPr>
        <w:spacing w:after="0" w:line="360" w:lineRule="auto"/>
        <w:ind w:left="1260"/>
        <w:jc w:val="both"/>
        <w:rPr>
          <w:rFonts w:eastAsia="Calibri"/>
        </w:rPr>
      </w:pPr>
      <w:r>
        <w:rPr>
          <w:rFonts w:eastAsia="Calibri"/>
          <w:b/>
          <w:bCs/>
        </w:rPr>
        <w:t xml:space="preserve">Justificativa: </w:t>
      </w:r>
      <w:r w:rsidR="00C87E80">
        <w:rPr>
          <w:rFonts w:eastAsia="Calibri"/>
        </w:rPr>
        <w:t>Foram</w:t>
      </w:r>
      <w:r>
        <w:rPr>
          <w:rFonts w:eastAsia="Calibri"/>
        </w:rPr>
        <w:t xml:space="preserve"> </w:t>
      </w:r>
      <w:r w:rsidR="00C87E80">
        <w:rPr>
          <w:rFonts w:eastAsia="Calibri"/>
        </w:rPr>
        <w:t>migradas</w:t>
      </w:r>
      <w:r>
        <w:rPr>
          <w:rFonts w:eastAsia="Calibri"/>
        </w:rPr>
        <w:t xml:space="preserve"> as pessoas que ainda não estavam cadastradas para que pudesse manter o histórico de movimentações de um processo (responsável</w:t>
      </w:r>
      <w:proofErr w:type="gramStart"/>
      <w:r>
        <w:rPr>
          <w:rFonts w:eastAsia="Calibri"/>
        </w:rPr>
        <w:t xml:space="preserve">  </w:t>
      </w:r>
      <w:proofErr w:type="gramEnd"/>
      <w:r>
        <w:rPr>
          <w:rFonts w:eastAsia="Calibri"/>
        </w:rPr>
        <w:t>pela tramitação).</w:t>
      </w:r>
    </w:p>
    <w:p w:rsidR="006F461F" w:rsidRDefault="008C6864">
      <w:pPr>
        <w:numPr>
          <w:ilvl w:val="0"/>
          <w:numId w:val="1"/>
        </w:numPr>
        <w:spacing w:after="0" w:line="360" w:lineRule="auto"/>
        <w:ind w:left="1260"/>
        <w:jc w:val="both"/>
        <w:rPr>
          <w:rFonts w:eastAsia="Calibri"/>
        </w:rPr>
      </w:pPr>
      <w:r>
        <w:rPr>
          <w:rFonts w:eastAsia="Calibri"/>
        </w:rPr>
        <w:t>Conversão Ocorrência</w:t>
      </w:r>
      <w:proofErr w:type="gramStart"/>
      <w:r>
        <w:rPr>
          <w:rFonts w:eastAsia="Calibri"/>
        </w:rPr>
        <w:t xml:space="preserve">  </w:t>
      </w:r>
      <w:proofErr w:type="gramEnd"/>
      <w:r>
        <w:rPr>
          <w:rFonts w:eastAsia="Calibri"/>
        </w:rPr>
        <w:t>Processo Documento [ESIG - 88067];</w:t>
      </w:r>
    </w:p>
    <w:p w:rsidR="006F461F" w:rsidRDefault="008C6864">
      <w:pPr>
        <w:spacing w:after="0" w:line="360" w:lineRule="auto"/>
        <w:ind w:left="1260"/>
        <w:jc w:val="both"/>
        <w:rPr>
          <w:rFonts w:eastAsia="Calibri"/>
        </w:rPr>
      </w:pPr>
      <w:r>
        <w:rPr>
          <w:rFonts w:eastAsia="Calibri"/>
          <w:b/>
          <w:bCs/>
        </w:rPr>
        <w:t>Justificativa:</w:t>
      </w:r>
      <w:r>
        <w:rPr>
          <w:rFonts w:eastAsia="Calibri"/>
        </w:rPr>
        <w:t xml:space="preserve"> Houve uma migração anterior na UFPE onde foi mantido somente as ultimas movimentações de um processo, para fins de histórico, </w:t>
      </w:r>
      <w:r w:rsidR="00C87E80">
        <w:rPr>
          <w:rFonts w:eastAsia="Calibri"/>
        </w:rPr>
        <w:t>foram guardados</w:t>
      </w:r>
      <w:r>
        <w:rPr>
          <w:rFonts w:eastAsia="Calibri"/>
        </w:rPr>
        <w:t xml:space="preserve"> dados do andamento de um processo em outra tabela, no momento da migração de movimentação de processo foi identificado que não seria possível recuperar todas as movimentações de um processo, para não perder o histórico, foi migrado todo ele como ocorrência, assim manteríamos o histórico de uma forma organizada.</w:t>
      </w:r>
    </w:p>
    <w:p w:rsidR="006F461F" w:rsidRDefault="00C87E80">
      <w:pPr>
        <w:spacing w:after="0" w:line="360" w:lineRule="auto"/>
        <w:ind w:left="1260"/>
        <w:jc w:val="both"/>
        <w:rPr>
          <w:rFonts w:eastAsia="Calibri"/>
        </w:rPr>
      </w:pPr>
      <w:r>
        <w:rPr>
          <w:rFonts w:eastAsia="Calibri"/>
        </w:rPr>
        <w:lastRenderedPageBreak/>
        <w:t>A tabela a seguir apresenta as</w:t>
      </w:r>
      <w:r w:rsidR="008C6864">
        <w:rPr>
          <w:rFonts w:eastAsia="Calibri"/>
        </w:rPr>
        <w:t xml:space="preserve"> funções </w:t>
      </w:r>
      <w:r>
        <w:rPr>
          <w:rFonts w:eastAsia="Calibri"/>
        </w:rPr>
        <w:t xml:space="preserve">que </w:t>
      </w:r>
      <w:r w:rsidR="008C6864">
        <w:rPr>
          <w:rFonts w:eastAsia="Calibri"/>
        </w:rPr>
        <w:t xml:space="preserve">foram impactadas </w:t>
      </w:r>
      <w:r>
        <w:rPr>
          <w:rFonts w:eastAsia="Calibri"/>
        </w:rPr>
        <w:t xml:space="preserve">pelas migrações. </w:t>
      </w:r>
    </w:p>
    <w:p w:rsidR="006F461F" w:rsidRDefault="006F461F">
      <w:pPr>
        <w:spacing w:after="0" w:line="360" w:lineRule="auto"/>
        <w:ind w:left="1260"/>
        <w:jc w:val="both"/>
        <w:rPr>
          <w:rFonts w:eastAsia="Calibri"/>
        </w:rPr>
      </w:pPr>
    </w:p>
    <w:tbl>
      <w:tblPr>
        <w:tblW w:w="921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859"/>
        <w:gridCol w:w="1658"/>
        <w:gridCol w:w="2654"/>
        <w:gridCol w:w="540"/>
        <w:gridCol w:w="359"/>
        <w:gridCol w:w="895"/>
        <w:gridCol w:w="607"/>
        <w:gridCol w:w="1638"/>
      </w:tblGrid>
      <w:tr w:rsidR="006F461F">
        <w:trPr>
          <w:trHeight w:val="303"/>
          <w:jc w:val="center"/>
        </w:trPr>
        <w:tc>
          <w:tcPr>
            <w:tcW w:w="859" w:type="dxa"/>
            <w:shd w:val="clear" w:color="auto" w:fill="EEECE1" w:themeFill="background2"/>
          </w:tcPr>
          <w:p w:rsidR="006F461F" w:rsidRDefault="008C6864">
            <w:pPr>
              <w:spacing w:before="120" w:after="120" w:line="240" w:lineRule="auto"/>
              <w:jc w:val="center"/>
              <w:rPr>
                <w:rFonts w:eastAsia="Times New Roman"/>
                <w:b/>
                <w:bCs/>
                <w:color w:val="000000"/>
              </w:rPr>
            </w:pPr>
            <w:r>
              <w:rPr>
                <w:rFonts w:eastAsia="Times New Roman"/>
                <w:b/>
                <w:bCs/>
                <w:color w:val="000000"/>
              </w:rPr>
              <w:t>Módulo</w:t>
            </w:r>
          </w:p>
        </w:tc>
        <w:tc>
          <w:tcPr>
            <w:tcW w:w="1658" w:type="dxa"/>
            <w:shd w:val="clear" w:color="auto" w:fill="EEECE1" w:themeFill="background2"/>
          </w:tcPr>
          <w:p w:rsidR="006F461F" w:rsidRDefault="008C6864">
            <w:pPr>
              <w:spacing w:before="120" w:after="120" w:line="240" w:lineRule="auto"/>
              <w:jc w:val="center"/>
              <w:rPr>
                <w:rFonts w:eastAsia="Times New Roman"/>
                <w:b/>
                <w:bCs/>
                <w:color w:val="000000"/>
              </w:rPr>
            </w:pPr>
            <w:r>
              <w:rPr>
                <w:rFonts w:eastAsia="Times New Roman"/>
                <w:b/>
                <w:bCs/>
                <w:color w:val="000000"/>
              </w:rPr>
              <w:t>ABA</w:t>
            </w:r>
          </w:p>
        </w:tc>
        <w:tc>
          <w:tcPr>
            <w:tcW w:w="2654" w:type="dxa"/>
            <w:shd w:val="clear" w:color="auto" w:fill="EEECE1" w:themeFill="background2"/>
          </w:tcPr>
          <w:p w:rsidR="006F461F" w:rsidRDefault="008C6864">
            <w:pPr>
              <w:spacing w:before="120" w:after="120" w:line="240" w:lineRule="auto"/>
              <w:jc w:val="center"/>
              <w:rPr>
                <w:rFonts w:eastAsia="Times New Roman"/>
                <w:b/>
                <w:bCs/>
                <w:color w:val="000000"/>
              </w:rPr>
            </w:pPr>
            <w:r>
              <w:rPr>
                <w:rFonts w:eastAsia="Times New Roman"/>
                <w:b/>
                <w:bCs/>
                <w:color w:val="000000"/>
              </w:rPr>
              <w:t>Funções Impactadas</w:t>
            </w:r>
          </w:p>
        </w:tc>
        <w:tc>
          <w:tcPr>
            <w:tcW w:w="540" w:type="dxa"/>
            <w:shd w:val="clear" w:color="auto" w:fill="EEECE1" w:themeFill="background2"/>
          </w:tcPr>
          <w:p w:rsidR="006F461F" w:rsidRDefault="008C6864">
            <w:pPr>
              <w:spacing w:before="120" w:after="120" w:line="240" w:lineRule="auto"/>
              <w:jc w:val="center"/>
              <w:rPr>
                <w:rFonts w:eastAsia="Times New Roman"/>
                <w:b/>
                <w:bCs/>
                <w:color w:val="000000"/>
              </w:rPr>
            </w:pPr>
            <w:r>
              <w:rPr>
                <w:rFonts w:eastAsia="Times New Roman"/>
                <w:b/>
                <w:bCs/>
                <w:color w:val="000000"/>
              </w:rPr>
              <w:t>Tipo</w:t>
            </w:r>
          </w:p>
        </w:tc>
        <w:tc>
          <w:tcPr>
            <w:tcW w:w="359" w:type="dxa"/>
            <w:shd w:val="clear" w:color="auto" w:fill="EEECE1" w:themeFill="background2"/>
          </w:tcPr>
          <w:p w:rsidR="006F461F" w:rsidRDefault="008C6864">
            <w:pPr>
              <w:spacing w:before="120" w:after="120" w:line="240" w:lineRule="auto"/>
              <w:jc w:val="center"/>
              <w:rPr>
                <w:rFonts w:eastAsia="Times New Roman"/>
                <w:b/>
                <w:bCs/>
                <w:color w:val="000000"/>
              </w:rPr>
            </w:pPr>
            <w:r>
              <w:rPr>
                <w:rFonts w:eastAsia="Times New Roman"/>
                <w:b/>
                <w:bCs/>
                <w:color w:val="000000"/>
              </w:rPr>
              <w:t>PF</w:t>
            </w:r>
          </w:p>
        </w:tc>
        <w:tc>
          <w:tcPr>
            <w:tcW w:w="895" w:type="dxa"/>
            <w:shd w:val="clear" w:color="auto" w:fill="EEECE1" w:themeFill="background2"/>
          </w:tcPr>
          <w:p w:rsidR="006F461F" w:rsidRDefault="008C6864">
            <w:pPr>
              <w:spacing w:before="120" w:after="120" w:line="240" w:lineRule="auto"/>
              <w:jc w:val="center"/>
              <w:rPr>
                <w:rFonts w:eastAsia="Times New Roman"/>
                <w:b/>
                <w:bCs/>
                <w:color w:val="000000"/>
              </w:rPr>
            </w:pPr>
            <w:r>
              <w:rPr>
                <w:rFonts w:eastAsia="Times New Roman"/>
                <w:b/>
                <w:bCs/>
                <w:color w:val="000000"/>
              </w:rPr>
              <w:t>Deflator</w:t>
            </w:r>
          </w:p>
        </w:tc>
        <w:tc>
          <w:tcPr>
            <w:tcW w:w="607" w:type="dxa"/>
            <w:shd w:val="clear" w:color="auto" w:fill="EEECE1" w:themeFill="background2"/>
          </w:tcPr>
          <w:p w:rsidR="006F461F" w:rsidRDefault="008C6864">
            <w:pPr>
              <w:spacing w:before="120" w:after="120" w:line="240" w:lineRule="auto"/>
              <w:jc w:val="center"/>
              <w:rPr>
                <w:rFonts w:eastAsia="Times New Roman"/>
                <w:b/>
                <w:bCs/>
                <w:color w:val="000000"/>
              </w:rPr>
            </w:pPr>
            <w:r>
              <w:rPr>
                <w:rFonts w:eastAsia="Times New Roman"/>
                <w:b/>
                <w:bCs/>
                <w:color w:val="000000"/>
              </w:rPr>
              <w:t>Total</w:t>
            </w:r>
          </w:p>
        </w:tc>
        <w:tc>
          <w:tcPr>
            <w:tcW w:w="1638" w:type="dxa"/>
            <w:shd w:val="clear" w:color="auto" w:fill="EEECE1" w:themeFill="background2"/>
          </w:tcPr>
          <w:p w:rsidR="006F461F" w:rsidRDefault="008C6864">
            <w:pPr>
              <w:spacing w:before="120" w:after="120" w:line="240" w:lineRule="auto"/>
              <w:jc w:val="center"/>
              <w:rPr>
                <w:rFonts w:eastAsia="Times New Roman"/>
                <w:b/>
                <w:bCs/>
                <w:color w:val="000000"/>
              </w:rPr>
            </w:pPr>
            <w:r>
              <w:rPr>
                <w:rFonts w:eastAsia="Times New Roman"/>
                <w:b/>
                <w:bCs/>
                <w:color w:val="000000"/>
              </w:rPr>
              <w:t>Justificativa</w:t>
            </w:r>
          </w:p>
        </w:tc>
      </w:tr>
      <w:tr w:rsidR="006F461F">
        <w:trPr>
          <w:trHeight w:val="303"/>
          <w:jc w:val="center"/>
        </w:trPr>
        <w:tc>
          <w:tcPr>
            <w:tcW w:w="859"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w:t>
            </w:r>
          </w:p>
        </w:tc>
        <w:tc>
          <w:tcPr>
            <w:tcW w:w="1658"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Converter Dados</w:t>
            </w:r>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6</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1</w:t>
            </w:r>
            <w:proofErr w:type="gramEnd"/>
          </w:p>
        </w:tc>
        <w:tc>
          <w:tcPr>
            <w:tcW w:w="607"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6</w:t>
            </w:r>
            <w:proofErr w:type="gramEnd"/>
          </w:p>
        </w:tc>
        <w:tc>
          <w:tcPr>
            <w:tcW w:w="1638"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w:t>
            </w:r>
          </w:p>
        </w:tc>
      </w:tr>
      <w:tr w:rsidR="006F461F">
        <w:trPr>
          <w:trHeight w:val="85"/>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hd w:val="clear" w:color="auto" w:fill="FAFDFF"/>
              <w:spacing w:after="15"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10" w:history="1">
              <w:r w:rsidR="008C6864">
                <w:rPr>
                  <w:rFonts w:eastAsia="Times New Roman"/>
                  <w:color w:val="000000"/>
                  <w:sz w:val="18"/>
                </w:rPr>
                <w:t>Alterar Processo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269"/>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hd w:val="clear" w:color="auto" w:fill="FAFDFF"/>
              <w:spacing w:after="15"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11" w:history="1">
              <w:r w:rsidR="008C6864">
                <w:rPr>
                  <w:rFonts w:eastAsia="Times New Roman"/>
                  <w:color w:val="000000"/>
                  <w:sz w:val="18"/>
                </w:rPr>
                <w:t>Alterar Responsável</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hd w:val="clear" w:color="auto" w:fill="FAFDFF"/>
              <w:spacing w:after="15"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12" w:history="1">
              <w:r w:rsidR="008C6864">
                <w:rPr>
                  <w:rFonts w:eastAsia="Times New Roman"/>
                  <w:color w:val="000000"/>
                  <w:sz w:val="18"/>
                </w:rPr>
                <w:t>Anexar Documentos</w:t>
              </w:r>
            </w:hyperlink>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hd w:val="clear" w:color="auto" w:fill="FAFDFF"/>
              <w:spacing w:after="15"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13" w:history="1">
              <w:r w:rsidR="008C6864">
                <w:rPr>
                  <w:rFonts w:eastAsia="Times New Roman"/>
                  <w:color w:val="000000"/>
                  <w:sz w:val="18"/>
                </w:rPr>
                <w:t>Autuar Processo</w:t>
              </w:r>
            </w:hyperlink>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hd w:val="clear" w:color="auto" w:fill="FAFDFF"/>
              <w:spacing w:after="15"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14" w:history="1">
              <w:r w:rsidR="008C6864">
                <w:rPr>
                  <w:rFonts w:eastAsia="Times New Roman"/>
                  <w:color w:val="000000"/>
                  <w:sz w:val="18"/>
                </w:rPr>
                <w:t>Cadastrar Despacho</w:t>
              </w:r>
            </w:hyperlink>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hd w:val="clear" w:color="auto" w:fill="FAFDFF"/>
              <w:spacing w:after="15"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15" w:history="1">
              <w:r w:rsidR="008C6864">
                <w:rPr>
                  <w:rFonts w:eastAsia="Times New Roman"/>
                  <w:color w:val="000000"/>
                  <w:sz w:val="18"/>
                </w:rPr>
                <w:t>Editar Despacho</w:t>
              </w:r>
            </w:hyperlink>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hd w:val="clear" w:color="auto" w:fill="FAFDFF"/>
              <w:spacing w:after="15"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16" w:history="1">
              <w:r w:rsidR="008C6864">
                <w:rPr>
                  <w:rFonts w:eastAsia="Times New Roman"/>
                  <w:color w:val="000000"/>
                  <w:sz w:val="18"/>
                </w:rPr>
                <w:t>Cadastrar Ocorrência</w:t>
              </w:r>
            </w:hyperlink>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hd w:val="clear" w:color="auto" w:fill="FAFDFF"/>
              <w:spacing w:after="15"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17" w:history="1">
              <w:r w:rsidR="008C6864">
                <w:rPr>
                  <w:rFonts w:eastAsia="Times New Roman"/>
                  <w:color w:val="000000"/>
                  <w:sz w:val="18"/>
                </w:rPr>
                <w:t>Alterar Ocorrência</w:t>
              </w:r>
            </w:hyperlink>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hd w:val="clear" w:color="auto" w:fill="FAFDFF"/>
              <w:spacing w:after="15"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18" w:history="1">
              <w:r w:rsidR="008C6864">
                <w:rPr>
                  <w:rFonts w:eastAsia="Times New Roman"/>
                  <w:color w:val="000000"/>
                  <w:sz w:val="18"/>
                </w:rPr>
                <w:t>Definir Localização Física</w:t>
              </w:r>
            </w:hyperlink>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hd w:val="clear" w:color="auto" w:fill="FAFDFF"/>
              <w:spacing w:after="15"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19" w:history="1">
              <w:r w:rsidR="008C6864">
                <w:rPr>
                  <w:rFonts w:eastAsia="Times New Roman"/>
                  <w:color w:val="000000"/>
                  <w:sz w:val="18"/>
                </w:rPr>
                <w:t>Registrar Dados do Processo</w:t>
              </w:r>
            </w:hyperlink>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hd w:val="clear" w:color="auto" w:fill="FAFDFF"/>
              <w:spacing w:after="15"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20" w:history="1">
              <w:r w:rsidR="008C6864">
                <w:rPr>
                  <w:rFonts w:eastAsia="Times New Roman"/>
                  <w:color w:val="000000"/>
                  <w:sz w:val="18"/>
                </w:rPr>
                <w:t>Desclassificar Processos</w:t>
              </w:r>
            </w:hyperlink>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hd w:val="clear" w:color="auto" w:fill="FAFDFF"/>
              <w:spacing w:after="15"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21" w:history="1">
              <w:r w:rsidR="008C6864">
                <w:rPr>
                  <w:rFonts w:eastAsia="Times New Roman"/>
                  <w:color w:val="000000"/>
                  <w:sz w:val="18"/>
                </w:rPr>
                <w:t>Reclassificar Processos</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hd w:val="clear" w:color="auto" w:fill="FAFDFF"/>
              <w:spacing w:after="15"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22" w:history="1">
              <w:r w:rsidR="008C6864">
                <w:rPr>
                  <w:rFonts w:eastAsia="Times New Roman"/>
                  <w:color w:val="000000"/>
                  <w:sz w:val="18"/>
                </w:rPr>
                <w:t>Arquivar Processo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hd w:val="clear" w:color="auto" w:fill="FAFDFF"/>
              <w:spacing w:after="15"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23" w:history="1">
              <w:r w:rsidR="008C6864">
                <w:rPr>
                  <w:rFonts w:eastAsia="Times New Roman"/>
                  <w:color w:val="000000"/>
                  <w:sz w:val="18"/>
                </w:rPr>
                <w:t>Desarquivar Processo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hd w:val="clear" w:color="auto" w:fill="FAFDFF"/>
              <w:spacing w:after="15"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Registrar </w:t>
            </w:r>
            <w:hyperlink r:id="rId24" w:history="1">
              <w:r>
                <w:rPr>
                  <w:rFonts w:eastAsia="Times New Roman"/>
                  <w:color w:val="000000"/>
                  <w:sz w:val="18"/>
                </w:rPr>
                <w:t>Diligência</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lastRenderedPageBreak/>
              <w:t>Protocolo</w:t>
            </w:r>
          </w:p>
        </w:tc>
        <w:tc>
          <w:tcPr>
            <w:tcW w:w="1658" w:type="dxa"/>
            <w:shd w:val="clear" w:color="auto" w:fill="auto"/>
          </w:tcPr>
          <w:p w:rsidR="006F461F" w:rsidRDefault="008C6864">
            <w:pPr>
              <w:shd w:val="clear" w:color="auto" w:fill="FAFDFF"/>
              <w:spacing w:after="15"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Encerrar Diligência</w:t>
            </w:r>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hd w:val="clear" w:color="auto" w:fill="FAFDFF"/>
              <w:spacing w:after="15"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25" w:history="1">
              <w:r w:rsidR="008C6864">
                <w:rPr>
                  <w:rFonts w:eastAsia="Times New Roman"/>
                  <w:color w:val="000000"/>
                  <w:sz w:val="18"/>
                </w:rPr>
                <w:t>Solicitar Cancelamento</w:t>
              </w:r>
            </w:hyperlink>
            <w:r w:rsidR="008C6864">
              <w:rPr>
                <w:rFonts w:eastAsia="Times New Roman"/>
                <w:color w:val="000000"/>
                <w:sz w:val="18"/>
              </w:rPr>
              <w:t xml:space="preserve"> de processo</w:t>
            </w:r>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hd w:val="clear" w:color="auto" w:fill="FAFDFF"/>
              <w:spacing w:after="15"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26" w:history="1">
              <w:r w:rsidR="008C6864">
                <w:rPr>
                  <w:rFonts w:eastAsia="Times New Roman"/>
                  <w:color w:val="000000"/>
                  <w:sz w:val="18"/>
                </w:rPr>
                <w:t>Alterar Encaminhamento</w:t>
              </w:r>
            </w:hyperlink>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27" w:history="1">
              <w:r w:rsidR="008C6864">
                <w:rPr>
                  <w:rFonts w:eastAsia="Times New Roman"/>
                  <w:color w:val="000000"/>
                  <w:sz w:val="18"/>
                </w:rPr>
                <w:t>Cancelar Encaminhamento</w:t>
              </w:r>
            </w:hyperlink>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28" w:history="1">
              <w:r w:rsidR="008C6864">
                <w:rPr>
                  <w:rFonts w:eastAsia="Times New Roman"/>
                  <w:color w:val="000000"/>
                  <w:sz w:val="18"/>
                </w:rPr>
                <w:t xml:space="preserve">Registrar </w:t>
              </w:r>
              <w:proofErr w:type="gramStart"/>
              <w:r w:rsidR="008C6864">
                <w:rPr>
                  <w:rFonts w:eastAsia="Times New Roman"/>
                  <w:color w:val="000000"/>
                  <w:sz w:val="18"/>
                </w:rPr>
                <w:t>Envio</w:t>
              </w:r>
              <w:proofErr w:type="gramEnd"/>
              <w:r w:rsidR="008C6864">
                <w:rPr>
                  <w:rFonts w:eastAsia="Times New Roman"/>
                  <w:color w:val="000000"/>
                  <w:sz w:val="18"/>
                </w:rPr>
                <w:t xml:space="preserve"> (Saída)</w:t>
              </w:r>
            </w:hyperlink>
            <w:r w:rsidR="008C6864">
              <w:rPr>
                <w:rFonts w:eastAsia="Times New Roman"/>
                <w:color w:val="000000"/>
                <w:sz w:val="18"/>
              </w:rPr>
              <w:t xml:space="preserve"> de processos</w:t>
            </w:r>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29" w:history="1">
              <w:r w:rsidR="008C6864">
                <w:rPr>
                  <w:rFonts w:eastAsia="Times New Roman"/>
                  <w:color w:val="000000"/>
                  <w:sz w:val="18"/>
                </w:rPr>
                <w:t>Registrar Recebimento</w:t>
              </w:r>
            </w:hyperlink>
            <w:r w:rsidR="008C6864">
              <w:rPr>
                <w:rFonts w:eastAsia="Times New Roman"/>
                <w:color w:val="000000"/>
                <w:sz w:val="18"/>
              </w:rPr>
              <w:t xml:space="preserve"> de processos</w:t>
            </w:r>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Receber processos com Código de Barras</w:t>
            </w:r>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Realizar a juntada de processos por apensação</w:t>
            </w:r>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Realizar a juntada de processos por anexação</w:t>
            </w:r>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Realizar </w:t>
            </w:r>
            <w:hyperlink r:id="rId30" w:history="1">
              <w:r>
                <w:rPr>
                  <w:rFonts w:eastAsia="Times New Roman"/>
                  <w:color w:val="000000"/>
                  <w:sz w:val="18"/>
                </w:rPr>
                <w:t>Desapensação de Processos</w:t>
              </w:r>
            </w:hyperlink>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Realizar </w:t>
            </w:r>
            <w:hyperlink r:id="rId31" w:history="1">
              <w:r>
                <w:rPr>
                  <w:rFonts w:eastAsia="Times New Roman"/>
                  <w:color w:val="000000"/>
                  <w:sz w:val="18"/>
                </w:rPr>
                <w:t>Cancelamento de Juntadas</w:t>
              </w:r>
            </w:hyperlink>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32" w:history="1">
              <w:r w:rsidR="008C6864">
                <w:rPr>
                  <w:rFonts w:eastAsia="Times New Roman"/>
                  <w:color w:val="000000"/>
                  <w:sz w:val="18"/>
                </w:rPr>
                <w:t>Gerar Etiquetas</w:t>
              </w:r>
            </w:hyperlink>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CE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33" w:history="1">
              <w:r w:rsidR="008C6864">
                <w:rPr>
                  <w:rFonts w:eastAsia="Times New Roman"/>
                  <w:color w:val="000000"/>
                  <w:sz w:val="18"/>
                </w:rPr>
                <w:t>Reimprimir Etiquetas</w:t>
              </w:r>
            </w:hyperlink>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CE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rsidP="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Visualizar </w:t>
            </w:r>
            <w:hyperlink r:id="rId34" w:history="1">
              <w:r>
                <w:rPr>
                  <w:rFonts w:eastAsia="Times New Roman"/>
                  <w:color w:val="000000"/>
                  <w:sz w:val="18"/>
                </w:rPr>
                <w:t>Histórico de Impressão/Reimpressão</w:t>
              </w:r>
            </w:hyperlink>
            <w:r>
              <w:rPr>
                <w:rFonts w:eastAsia="Times New Roman"/>
                <w:color w:val="000000"/>
                <w:sz w:val="18"/>
              </w:rPr>
              <w:t xml:space="preserve"> de Etiquetas</w:t>
            </w:r>
            <w:proofErr w:type="gramStart"/>
            <w:r>
              <w:rPr>
                <w:rFonts w:eastAsia="Times New Roman"/>
                <w:color w:val="000000"/>
                <w:sz w:val="18"/>
              </w:rPr>
              <w:t xml:space="preserve">  </w:t>
            </w:r>
            <w:proofErr w:type="gramEnd"/>
            <w:r>
              <w:rPr>
                <w:rFonts w:eastAsia="Times New Roman"/>
                <w:color w:val="000000"/>
                <w:sz w:val="18"/>
              </w:rPr>
              <w:t>protocoladoras</w:t>
            </w:r>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SE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5</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0,75</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7F6B3B">
            <w:pPr>
              <w:spacing w:after="120" w:line="240" w:lineRule="auto"/>
              <w:rPr>
                <w:rFonts w:eastAsia="Times New Roman"/>
                <w:color w:val="000000"/>
                <w:sz w:val="18"/>
              </w:rPr>
            </w:pPr>
            <w:hyperlink r:id="rId35" w:history="1">
              <w:r w:rsidR="008C6864">
                <w:rPr>
                  <w:rFonts w:eastAsia="Times New Roman"/>
                  <w:color w:val="000000"/>
                  <w:sz w:val="18"/>
                </w:rPr>
                <w:t>Gerar/Reimprimir Etiquetas</w:t>
              </w:r>
            </w:hyperlink>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CE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Visualizar </w:t>
            </w:r>
            <w:hyperlink r:id="rId36" w:history="1">
              <w:r>
                <w:rPr>
                  <w:rFonts w:eastAsia="Times New Roman"/>
                  <w:color w:val="000000"/>
                  <w:sz w:val="18"/>
                </w:rPr>
                <w:t>Histórico de Impressão/Reimpressão</w:t>
              </w:r>
            </w:hyperlink>
            <w:r>
              <w:rPr>
                <w:rFonts w:eastAsia="Times New Roman"/>
                <w:color w:val="000000"/>
                <w:sz w:val="18"/>
              </w:rPr>
              <w:t xml:space="preserve"> de Etiquetas para capas</w:t>
            </w:r>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SE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5</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0,75</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Processos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Gerar Relatórios de Ocorrências com Prazos Atrasados</w:t>
            </w:r>
          </w:p>
        </w:tc>
        <w:tc>
          <w:tcPr>
            <w:tcW w:w="540"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SE</w:t>
            </w:r>
          </w:p>
        </w:tc>
        <w:tc>
          <w:tcPr>
            <w:tcW w:w="359" w:type="dxa"/>
            <w:shd w:val="clear" w:color="auto" w:fill="auto"/>
          </w:tcPr>
          <w:p w:rsidR="006F461F" w:rsidRDefault="008C6864">
            <w:pPr>
              <w:spacing w:before="120" w:after="120" w:line="240" w:lineRule="auto"/>
              <w:jc w:val="center"/>
              <w:rPr>
                <w:rFonts w:eastAsia="Times New Roman"/>
                <w:color w:val="000000"/>
                <w:sz w:val="18"/>
              </w:rPr>
            </w:pPr>
            <w:proofErr w:type="gramStart"/>
            <w:r>
              <w:rPr>
                <w:rFonts w:eastAsia="Times New Roman"/>
                <w:color w:val="000000"/>
                <w:sz w:val="18"/>
              </w:rPr>
              <w:t>5</w:t>
            </w:r>
            <w:proofErr w:type="gramEnd"/>
          </w:p>
        </w:tc>
        <w:tc>
          <w:tcPr>
            <w:tcW w:w="895"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before="120" w:after="120" w:line="240" w:lineRule="auto"/>
              <w:jc w:val="center"/>
              <w:rPr>
                <w:rFonts w:eastAsia="Times New Roman"/>
                <w:color w:val="000000"/>
                <w:sz w:val="18"/>
              </w:rPr>
            </w:pPr>
            <w:r>
              <w:rPr>
                <w:rFonts w:eastAsia="Times New Roman"/>
                <w:color w:val="000000"/>
                <w:sz w:val="18"/>
              </w:rPr>
              <w:t>0,75</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Documentos</w:t>
            </w:r>
          </w:p>
        </w:tc>
        <w:tc>
          <w:tcPr>
            <w:tcW w:w="2654" w:type="dxa"/>
            <w:shd w:val="clear" w:color="auto" w:fill="auto"/>
          </w:tcPr>
          <w:p w:rsidR="006F461F" w:rsidRDefault="007F6B3B">
            <w:pPr>
              <w:spacing w:after="120" w:line="240" w:lineRule="auto"/>
              <w:rPr>
                <w:rFonts w:eastAsia="Times New Roman"/>
                <w:color w:val="000000"/>
                <w:sz w:val="18"/>
              </w:rPr>
            </w:pPr>
            <w:hyperlink r:id="rId37" w:history="1">
              <w:r w:rsidR="008C6864">
                <w:rPr>
                  <w:rFonts w:eastAsia="Times New Roman"/>
                  <w:color w:val="000000"/>
                  <w:sz w:val="18"/>
                </w:rPr>
                <w:t>Alterar Documento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Testar operação </w:t>
            </w:r>
            <w:r>
              <w:rPr>
                <w:rFonts w:eastAsia="Times New Roman"/>
                <w:color w:val="000000"/>
                <w:sz w:val="18"/>
              </w:rPr>
              <w:lastRenderedPageBreak/>
              <w:t>com os documentos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lastRenderedPageBreak/>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Documentos</w:t>
            </w:r>
          </w:p>
        </w:tc>
        <w:tc>
          <w:tcPr>
            <w:tcW w:w="2654" w:type="dxa"/>
            <w:shd w:val="clear" w:color="auto" w:fill="auto"/>
          </w:tcPr>
          <w:p w:rsidR="006F461F" w:rsidRDefault="007F6B3B">
            <w:pPr>
              <w:spacing w:after="120" w:line="240" w:lineRule="auto"/>
              <w:rPr>
                <w:rFonts w:eastAsia="Times New Roman"/>
                <w:color w:val="000000"/>
                <w:sz w:val="18"/>
              </w:rPr>
            </w:pPr>
            <w:hyperlink r:id="rId38" w:history="1">
              <w:r w:rsidR="008C6864">
                <w:rPr>
                  <w:rFonts w:eastAsia="Times New Roman"/>
                  <w:color w:val="000000"/>
                  <w:sz w:val="18"/>
                </w:rPr>
                <w:t>Registrar Dados do Documento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documentos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Documentos</w:t>
            </w:r>
          </w:p>
        </w:tc>
        <w:tc>
          <w:tcPr>
            <w:tcW w:w="2654" w:type="dxa"/>
            <w:shd w:val="clear" w:color="auto" w:fill="auto"/>
          </w:tcPr>
          <w:p w:rsidR="006F461F" w:rsidRDefault="007F6B3B">
            <w:pPr>
              <w:spacing w:after="120" w:line="240" w:lineRule="auto"/>
              <w:rPr>
                <w:rFonts w:eastAsia="Times New Roman"/>
                <w:color w:val="000000"/>
                <w:sz w:val="18"/>
              </w:rPr>
            </w:pPr>
            <w:hyperlink r:id="rId39" w:history="1">
              <w:r w:rsidR="008C6864">
                <w:rPr>
                  <w:rFonts w:eastAsia="Times New Roman"/>
                  <w:color w:val="000000"/>
                  <w:sz w:val="18"/>
                </w:rPr>
                <w:t>Desclassificar Documentos</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documentos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Documentos</w:t>
            </w:r>
          </w:p>
        </w:tc>
        <w:tc>
          <w:tcPr>
            <w:tcW w:w="2654" w:type="dxa"/>
            <w:shd w:val="clear" w:color="auto" w:fill="auto"/>
          </w:tcPr>
          <w:p w:rsidR="006F461F" w:rsidRDefault="007F6B3B">
            <w:pPr>
              <w:spacing w:after="120" w:line="240" w:lineRule="auto"/>
              <w:rPr>
                <w:rFonts w:eastAsia="Times New Roman"/>
                <w:color w:val="000000"/>
                <w:sz w:val="18"/>
              </w:rPr>
            </w:pPr>
            <w:hyperlink r:id="rId40" w:history="1">
              <w:r w:rsidR="008C6864">
                <w:rPr>
                  <w:rFonts w:eastAsia="Times New Roman"/>
                  <w:color w:val="000000"/>
                  <w:sz w:val="18"/>
                </w:rPr>
                <w:t>Reclassificar Documentos</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documentos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Documentos</w:t>
            </w:r>
          </w:p>
        </w:tc>
        <w:tc>
          <w:tcPr>
            <w:tcW w:w="2654" w:type="dxa"/>
            <w:shd w:val="clear" w:color="auto" w:fill="auto"/>
          </w:tcPr>
          <w:p w:rsidR="006F461F" w:rsidRDefault="007F6B3B">
            <w:pPr>
              <w:spacing w:after="120" w:line="240" w:lineRule="auto"/>
            </w:pPr>
            <w:hyperlink r:id="rId41" w:history="1">
              <w:r w:rsidR="008C6864">
                <w:rPr>
                  <w:rFonts w:eastAsia="Times New Roman"/>
                  <w:color w:val="000000"/>
                  <w:sz w:val="18"/>
                </w:rPr>
                <w:t>Registrar o recebimento de Documentos</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documentos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Documentos</w:t>
            </w:r>
          </w:p>
        </w:tc>
        <w:tc>
          <w:tcPr>
            <w:tcW w:w="2654" w:type="dxa"/>
            <w:shd w:val="clear" w:color="auto" w:fill="auto"/>
          </w:tcPr>
          <w:p w:rsidR="006F461F" w:rsidRDefault="007F6B3B">
            <w:pPr>
              <w:spacing w:after="120" w:line="240" w:lineRule="auto"/>
            </w:pPr>
            <w:hyperlink r:id="rId42" w:history="1"/>
            <w:r w:rsidR="008C6864">
              <w:rPr>
                <w:rFonts w:eastAsia="Times New Roman"/>
                <w:color w:val="000000"/>
                <w:sz w:val="18"/>
              </w:rPr>
              <w:t xml:space="preserve"> Registrar o envio de documentos</w:t>
            </w:r>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documentos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Documentos</w:t>
            </w:r>
          </w:p>
        </w:tc>
        <w:tc>
          <w:tcPr>
            <w:tcW w:w="2654" w:type="dxa"/>
            <w:shd w:val="clear" w:color="auto" w:fill="auto"/>
          </w:tcPr>
          <w:p w:rsidR="006F461F" w:rsidRDefault="007F6B3B">
            <w:pPr>
              <w:spacing w:after="120" w:line="240" w:lineRule="auto"/>
              <w:rPr>
                <w:rFonts w:eastAsia="Times New Roman"/>
                <w:color w:val="000000"/>
                <w:sz w:val="18"/>
              </w:rPr>
            </w:pPr>
            <w:hyperlink r:id="rId43" w:history="1">
              <w:r w:rsidR="008C6864">
                <w:rPr>
                  <w:rFonts w:eastAsia="Times New Roman"/>
                  <w:color w:val="000000"/>
                  <w:sz w:val="18"/>
                </w:rPr>
                <w:t>Arquivar Documento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documentos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Documentos</w:t>
            </w:r>
          </w:p>
        </w:tc>
        <w:tc>
          <w:tcPr>
            <w:tcW w:w="2654" w:type="dxa"/>
            <w:shd w:val="clear" w:color="auto" w:fill="auto"/>
          </w:tcPr>
          <w:p w:rsidR="006F461F" w:rsidRDefault="007F6B3B">
            <w:pPr>
              <w:spacing w:after="120" w:line="240" w:lineRule="auto"/>
              <w:rPr>
                <w:rFonts w:eastAsia="Times New Roman"/>
                <w:color w:val="000000"/>
                <w:sz w:val="18"/>
              </w:rPr>
            </w:pPr>
            <w:hyperlink r:id="rId44" w:history="1">
              <w:r w:rsidR="008C6864">
                <w:rPr>
                  <w:rFonts w:eastAsia="Times New Roman"/>
                  <w:color w:val="000000"/>
                  <w:sz w:val="18"/>
                </w:rPr>
                <w:t>Desarquivar Documento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documentos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Administração</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Listar/Inativar </w:t>
            </w:r>
            <w:hyperlink r:id="rId45" w:history="1">
              <w:r>
                <w:rPr>
                  <w:rFonts w:eastAsia="Times New Roman"/>
                  <w:color w:val="000000"/>
                  <w:sz w:val="18"/>
                </w:rPr>
                <w:t>Tipo de Documento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documentos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Administração</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Listar/Alterar Órgãos externos</w:t>
            </w:r>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órgãos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Administração</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Remover Órgãos externos</w:t>
            </w:r>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órgãos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Procuradoria</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Incluir/Alterar Dados Judiciais</w:t>
            </w:r>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EE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Procuradoria</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Consultar Processos por Número Judicial</w:t>
            </w:r>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CE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Procuradoria</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Consultar Processos por Procurador</w:t>
            </w:r>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CE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Procuradoria</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Consultar Processos da Procuradoria</w:t>
            </w:r>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CE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Procuradoria</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Consultar Processos por Ementa do Parecer</w:t>
            </w:r>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CE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Visualizar </w:t>
            </w:r>
            <w:hyperlink r:id="rId46" w:history="1">
              <w:r>
                <w:rPr>
                  <w:rFonts w:eastAsia="Times New Roman"/>
                  <w:color w:val="000000"/>
                  <w:sz w:val="18"/>
                </w:rPr>
                <w:t>Capa do Processo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CE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Visualizar Classificações de Documentos Sigilosos</w:t>
            </w:r>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CE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Testar operação com os documentos </w:t>
            </w:r>
            <w:r>
              <w:rPr>
                <w:rFonts w:eastAsia="Times New Roman"/>
                <w:color w:val="000000"/>
                <w:sz w:val="18"/>
              </w:rPr>
              <w:lastRenderedPageBreak/>
              <w:t>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lastRenderedPageBreak/>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Visualizar Classificações de Processos Sigilosos</w:t>
            </w:r>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CE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Visualizar </w:t>
            </w:r>
            <w:hyperlink r:id="rId47" w:history="1">
              <w:r>
                <w:rPr>
                  <w:rFonts w:eastAsia="Times New Roman"/>
                  <w:color w:val="000000"/>
                  <w:sz w:val="18"/>
                </w:rPr>
                <w:t>Documentos com Atraso na Tramitação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SE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5</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0,75</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documentos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Imprimir</w:t>
            </w:r>
            <w:r>
              <w:t xml:space="preserve"> </w:t>
            </w:r>
            <w:hyperlink r:id="rId48" w:history="1">
              <w:r>
                <w:rPr>
                  <w:rFonts w:eastAsia="Times New Roman"/>
                  <w:color w:val="000000"/>
                  <w:sz w:val="18"/>
                </w:rPr>
                <w:t>Guia de Movimentação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CE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Visualizar </w:t>
            </w:r>
            <w:hyperlink r:id="rId49" w:history="1">
              <w:r>
                <w:rPr>
                  <w:rFonts w:eastAsia="Times New Roman"/>
                  <w:color w:val="000000"/>
                  <w:sz w:val="18"/>
                </w:rPr>
                <w:t>Movimentação do Processo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CE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Consultar </w:t>
            </w:r>
            <w:hyperlink r:id="rId50" w:history="1">
              <w:r>
                <w:rPr>
                  <w:rFonts w:eastAsia="Times New Roman"/>
                  <w:color w:val="000000"/>
                  <w:sz w:val="18"/>
                </w:rPr>
                <w:t>Processos com Atraso na Tramitação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SE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5</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0,75</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Consultar Relatório de </w:t>
            </w:r>
            <w:hyperlink r:id="rId51" w:history="1">
              <w:r>
                <w:rPr>
                  <w:rFonts w:eastAsia="Times New Roman"/>
                  <w:color w:val="000000"/>
                  <w:sz w:val="18"/>
                </w:rPr>
                <w:t>Processos Movimentados</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SE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5</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0,75</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805"/>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7F6B3B">
            <w:pPr>
              <w:spacing w:after="120" w:line="240" w:lineRule="auto"/>
              <w:rPr>
                <w:rFonts w:eastAsia="Times New Roman"/>
                <w:color w:val="000000"/>
                <w:sz w:val="18"/>
              </w:rPr>
            </w:pPr>
            <w:hyperlink r:id="rId52" w:history="1">
              <w:r w:rsidR="008C6864">
                <w:rPr>
                  <w:rFonts w:eastAsia="Times New Roman"/>
                  <w:color w:val="000000"/>
                  <w:sz w:val="18"/>
                </w:rPr>
                <w:t>Processos por Responsável</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CE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rsidP="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Consultar Processos na Unidade</w:t>
            </w:r>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SE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5</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0,75</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Consultar </w:t>
            </w:r>
            <w:hyperlink r:id="rId53" w:history="1">
              <w:r>
                <w:rPr>
                  <w:rFonts w:eastAsia="Times New Roman"/>
                  <w:color w:val="000000"/>
                  <w:sz w:val="18"/>
                </w:rPr>
                <w:t>Processos Disponíveis para Destinação Final</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SE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5</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0,75</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Visualizar </w:t>
            </w:r>
            <w:hyperlink r:id="rId54" w:history="1">
              <w:r>
                <w:rPr>
                  <w:rFonts w:eastAsia="Times New Roman"/>
                  <w:color w:val="000000"/>
                  <w:sz w:val="18"/>
                </w:rPr>
                <w:t>Tempo dos Processos na Unidade</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SE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5</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0,75</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Visualizar </w:t>
            </w:r>
            <w:hyperlink r:id="rId55" w:history="1">
              <w:r>
                <w:rPr>
                  <w:rFonts w:eastAsia="Times New Roman"/>
                  <w:color w:val="000000"/>
                  <w:sz w:val="18"/>
                </w:rPr>
                <w:t>Tempo Médio de Tramitação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SE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5</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0,75</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Visualizar </w:t>
            </w:r>
            <w:hyperlink r:id="rId56" w:history="1">
              <w:r>
                <w:rPr>
                  <w:rFonts w:eastAsia="Times New Roman"/>
                  <w:color w:val="000000"/>
                  <w:sz w:val="18"/>
                </w:rPr>
                <w:t>Quantitativo de Processos</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SE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5</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0,75</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Visualizar </w:t>
            </w:r>
            <w:hyperlink r:id="rId57" w:history="1">
              <w:r>
                <w:rPr>
                  <w:rFonts w:eastAsia="Times New Roman"/>
                  <w:color w:val="000000"/>
                  <w:sz w:val="18"/>
                </w:rPr>
                <w:t>Quantitativo de Despachos por Unidade/Usuário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SE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5</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0,75</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Visualizar </w:t>
            </w:r>
            <w:hyperlink r:id="rId58" w:history="1">
              <w:r>
                <w:rPr>
                  <w:rFonts w:eastAsia="Times New Roman"/>
                  <w:color w:val="000000"/>
                  <w:sz w:val="18"/>
                </w:rPr>
                <w:t>Processo Detalhado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CE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Consultar </w:t>
            </w:r>
            <w:hyperlink r:id="rId59" w:history="1">
              <w:r>
                <w:rPr>
                  <w:rFonts w:eastAsia="Times New Roman"/>
                  <w:color w:val="000000"/>
                  <w:sz w:val="18"/>
                </w:rPr>
                <w:t>Processos por Documento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CE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documentos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 xml:space="preserve">Consultar </w:t>
            </w:r>
            <w:hyperlink r:id="rId60" w:history="1">
              <w:r>
                <w:rPr>
                  <w:rFonts w:eastAsia="Times New Roman"/>
                  <w:color w:val="000000"/>
                  <w:sz w:val="18"/>
                </w:rPr>
                <w:t>Processos por Interessado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CE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7F6B3B">
            <w:pPr>
              <w:spacing w:after="120" w:line="240" w:lineRule="auto"/>
              <w:rPr>
                <w:rFonts w:eastAsia="Times New Roman"/>
                <w:color w:val="000000"/>
                <w:sz w:val="18"/>
              </w:rPr>
            </w:pPr>
            <w:hyperlink r:id="rId61" w:history="1">
              <w:r w:rsidR="008C6864">
                <w:rPr>
                  <w:rFonts w:eastAsia="Times New Roman"/>
                  <w:color w:val="000000"/>
                  <w:sz w:val="18"/>
                </w:rPr>
                <w:t>Solicitações de Cancelamento do Processo</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CE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processos migrados</w:t>
            </w:r>
          </w:p>
        </w:tc>
      </w:tr>
      <w:tr w:rsidR="006F461F">
        <w:trPr>
          <w:trHeight w:val="303"/>
          <w:jc w:val="center"/>
        </w:trPr>
        <w:tc>
          <w:tcPr>
            <w:tcW w:w="859"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lastRenderedPageBreak/>
              <w:t>Protocolo</w:t>
            </w:r>
          </w:p>
        </w:tc>
        <w:tc>
          <w:tcPr>
            <w:tcW w:w="165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Consultas/Relatórios</w:t>
            </w:r>
          </w:p>
        </w:tc>
        <w:tc>
          <w:tcPr>
            <w:tcW w:w="2654" w:type="dxa"/>
            <w:shd w:val="clear" w:color="auto" w:fill="auto"/>
          </w:tcPr>
          <w:p w:rsidR="006F461F" w:rsidRDefault="007F6B3B">
            <w:pPr>
              <w:spacing w:after="120" w:line="240" w:lineRule="auto"/>
              <w:rPr>
                <w:rFonts w:eastAsia="Times New Roman"/>
                <w:color w:val="000000"/>
                <w:sz w:val="18"/>
              </w:rPr>
            </w:pPr>
            <w:hyperlink r:id="rId62" w:history="1">
              <w:r w:rsidR="008C6864">
                <w:rPr>
                  <w:rFonts w:eastAsia="Times New Roman"/>
                  <w:color w:val="000000"/>
                  <w:sz w:val="18"/>
                </w:rPr>
                <w:t>Consulta Geral de Documentos</w:t>
              </w:r>
            </w:hyperlink>
          </w:p>
        </w:tc>
        <w:tc>
          <w:tcPr>
            <w:tcW w:w="540"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CE</w:t>
            </w:r>
          </w:p>
        </w:tc>
        <w:tc>
          <w:tcPr>
            <w:tcW w:w="359" w:type="dxa"/>
            <w:shd w:val="clear" w:color="auto" w:fill="auto"/>
          </w:tcPr>
          <w:p w:rsidR="006F461F" w:rsidRDefault="008C6864">
            <w:pPr>
              <w:spacing w:after="120" w:line="240" w:lineRule="auto"/>
              <w:jc w:val="center"/>
              <w:rPr>
                <w:rFonts w:eastAsia="Times New Roman"/>
                <w:color w:val="000000"/>
                <w:sz w:val="18"/>
              </w:rPr>
            </w:pPr>
            <w:proofErr w:type="gramStart"/>
            <w:r>
              <w:rPr>
                <w:rFonts w:eastAsia="Times New Roman"/>
                <w:color w:val="000000"/>
                <w:sz w:val="18"/>
              </w:rPr>
              <w:t>4</w:t>
            </w:r>
            <w:proofErr w:type="gramEnd"/>
          </w:p>
        </w:tc>
        <w:tc>
          <w:tcPr>
            <w:tcW w:w="895"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0,15</w:t>
            </w:r>
          </w:p>
        </w:tc>
        <w:tc>
          <w:tcPr>
            <w:tcW w:w="607"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0,6</w:t>
            </w:r>
          </w:p>
        </w:tc>
        <w:tc>
          <w:tcPr>
            <w:tcW w:w="1638" w:type="dxa"/>
            <w:shd w:val="clear" w:color="auto" w:fill="auto"/>
          </w:tcPr>
          <w:p w:rsidR="006F461F" w:rsidRDefault="008C6864">
            <w:pPr>
              <w:spacing w:after="120" w:line="240" w:lineRule="auto"/>
              <w:rPr>
                <w:rFonts w:eastAsia="Times New Roman"/>
                <w:color w:val="000000"/>
                <w:sz w:val="18"/>
              </w:rPr>
            </w:pPr>
            <w:r>
              <w:rPr>
                <w:rFonts w:eastAsia="Times New Roman"/>
                <w:color w:val="000000"/>
                <w:sz w:val="18"/>
              </w:rPr>
              <w:t>Testar operação com os documentos migrados</w:t>
            </w:r>
          </w:p>
        </w:tc>
      </w:tr>
      <w:tr w:rsidR="006F461F">
        <w:trPr>
          <w:trHeight w:val="303"/>
          <w:jc w:val="center"/>
        </w:trPr>
        <w:tc>
          <w:tcPr>
            <w:tcW w:w="6965" w:type="dxa"/>
            <w:gridSpan w:val="6"/>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Total (PFs)</w:t>
            </w:r>
          </w:p>
        </w:tc>
        <w:tc>
          <w:tcPr>
            <w:tcW w:w="607" w:type="dxa"/>
            <w:shd w:val="clear" w:color="auto" w:fill="auto"/>
          </w:tcPr>
          <w:p w:rsidR="006F461F" w:rsidRDefault="00080091">
            <w:pPr>
              <w:spacing w:after="120" w:line="240" w:lineRule="auto"/>
              <w:jc w:val="center"/>
              <w:rPr>
                <w:rFonts w:eastAsia="Times New Roman"/>
                <w:color w:val="000000"/>
                <w:sz w:val="18"/>
              </w:rPr>
            </w:pPr>
            <w:r>
              <w:rPr>
                <w:rFonts w:eastAsia="Times New Roman"/>
                <w:color w:val="000000"/>
                <w:sz w:val="18"/>
              </w:rPr>
              <w:t>48,6</w:t>
            </w:r>
          </w:p>
        </w:tc>
        <w:tc>
          <w:tcPr>
            <w:tcW w:w="1638" w:type="dxa"/>
            <w:shd w:val="clear" w:color="auto" w:fill="auto"/>
          </w:tcPr>
          <w:p w:rsidR="006F461F" w:rsidRDefault="008C6864">
            <w:pPr>
              <w:spacing w:after="120" w:line="240" w:lineRule="auto"/>
              <w:jc w:val="center"/>
              <w:rPr>
                <w:rFonts w:eastAsia="Times New Roman"/>
                <w:color w:val="000000"/>
                <w:sz w:val="18"/>
              </w:rPr>
            </w:pPr>
            <w:r>
              <w:rPr>
                <w:rFonts w:eastAsia="Times New Roman"/>
                <w:color w:val="000000"/>
                <w:sz w:val="18"/>
              </w:rPr>
              <w:t>-</w:t>
            </w:r>
          </w:p>
        </w:tc>
      </w:tr>
    </w:tbl>
    <w:p w:rsidR="006F461F" w:rsidRDefault="006F461F">
      <w:pPr>
        <w:spacing w:after="0" w:line="360" w:lineRule="auto"/>
        <w:ind w:left="1260"/>
        <w:jc w:val="both"/>
        <w:rPr>
          <w:rFonts w:eastAsia="Calibri"/>
        </w:rPr>
      </w:pPr>
    </w:p>
    <w:p w:rsidR="006F461F" w:rsidRDefault="006F461F">
      <w:pPr>
        <w:spacing w:after="0" w:line="360" w:lineRule="auto"/>
        <w:ind w:left="840"/>
        <w:jc w:val="both"/>
        <w:rPr>
          <w:rFonts w:eastAsia="Calibri"/>
        </w:rPr>
      </w:pPr>
    </w:p>
    <w:p w:rsidR="006F461F" w:rsidRDefault="006F461F">
      <w:pPr>
        <w:spacing w:after="0" w:line="360" w:lineRule="auto"/>
        <w:ind w:firstLine="720"/>
        <w:jc w:val="both"/>
        <w:rPr>
          <w:rFonts w:eastAsia="Calibri"/>
        </w:rPr>
      </w:pPr>
    </w:p>
    <w:p w:rsidR="006F461F" w:rsidRDefault="008C6864">
      <w:pPr>
        <w:suppressAutoHyphens w:val="0"/>
        <w:spacing w:after="0"/>
        <w:rPr>
          <w:b/>
          <w:sz w:val="28"/>
        </w:rPr>
      </w:pPr>
      <w:r>
        <w:rPr>
          <w:b/>
          <w:sz w:val="28"/>
        </w:rPr>
        <w:tab/>
      </w:r>
      <w:r>
        <w:rPr>
          <w:b/>
          <w:sz w:val="28"/>
        </w:rPr>
        <w:tab/>
      </w:r>
    </w:p>
    <w:p w:rsidR="006F461F" w:rsidRDefault="008C6864">
      <w:pPr>
        <w:suppressAutoHyphens w:val="0"/>
        <w:spacing w:after="0"/>
        <w:rPr>
          <w:b/>
          <w:sz w:val="28"/>
        </w:rPr>
      </w:pPr>
      <w:r>
        <w:rPr>
          <w:b/>
          <w:sz w:val="28"/>
        </w:rPr>
        <w:tab/>
      </w: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6F461F" w:rsidRDefault="006F461F">
      <w:pPr>
        <w:suppressAutoHyphens w:val="0"/>
        <w:spacing w:after="0"/>
        <w:rPr>
          <w:b/>
          <w:sz w:val="28"/>
        </w:rPr>
      </w:pPr>
    </w:p>
    <w:p w:rsidR="00C41199" w:rsidRDefault="00C41199">
      <w:pPr>
        <w:pStyle w:val="Ttulo1"/>
        <w:keepNext/>
        <w:keepLines/>
        <w:suppressAutoHyphens w:val="0"/>
        <w:spacing w:after="0"/>
        <w:rPr>
          <w:b/>
          <w:sz w:val="28"/>
        </w:rPr>
      </w:pPr>
      <w:bookmarkStart w:id="8" w:name="_Toc401822893"/>
      <w:bookmarkStart w:id="9" w:name="_Toc482369255"/>
      <w:bookmarkEnd w:id="6"/>
      <w:bookmarkEnd w:id="7"/>
    </w:p>
    <w:p w:rsidR="006F461F" w:rsidRDefault="008C6864">
      <w:pPr>
        <w:pStyle w:val="Ttulo1"/>
        <w:keepNext/>
        <w:keepLines/>
        <w:suppressAutoHyphens w:val="0"/>
        <w:spacing w:after="0"/>
        <w:rPr>
          <w:b/>
          <w:sz w:val="28"/>
        </w:rPr>
      </w:pPr>
      <w:r>
        <w:rPr>
          <w:b/>
          <w:sz w:val="28"/>
        </w:rPr>
        <w:t>2. Documentação Complementar</w:t>
      </w:r>
      <w:bookmarkEnd w:id="8"/>
      <w:bookmarkEnd w:id="9"/>
      <w:r>
        <w:rPr>
          <w:b/>
          <w:sz w:val="28"/>
        </w:rPr>
        <w:fldChar w:fldCharType="begin"/>
      </w:r>
      <w:r>
        <w:rPr>
          <w:b/>
          <w:sz w:val="28"/>
        </w:rPr>
        <w:instrText xml:space="preserve"> XE "Documentação Complementar" </w:instrText>
      </w:r>
      <w:r>
        <w:rPr>
          <w:b/>
          <w:sz w:val="28"/>
        </w:rPr>
        <w:fldChar w:fldCharType="end"/>
      </w:r>
    </w:p>
    <w:p w:rsidR="006F461F" w:rsidRDefault="006F461F">
      <w:pPr>
        <w:rPr>
          <w:sz w:val="24"/>
          <w:szCs w:val="24"/>
        </w:rPr>
      </w:pPr>
    </w:p>
    <w:p w:rsidR="006F461F" w:rsidRDefault="008C6864">
      <w:pPr>
        <w:pStyle w:val="PargrafodaLista1"/>
        <w:numPr>
          <w:ilvl w:val="0"/>
          <w:numId w:val="2"/>
        </w:numPr>
        <w:tabs>
          <w:tab w:val="left" w:pos="708"/>
        </w:tabs>
        <w:contextualSpacing w:val="0"/>
        <w:jc w:val="both"/>
        <w:rPr>
          <w:sz w:val="24"/>
          <w:szCs w:val="24"/>
        </w:rPr>
      </w:pPr>
      <w:r>
        <w:rPr>
          <w:b/>
          <w:sz w:val="24"/>
          <w:szCs w:val="24"/>
        </w:rPr>
        <w:t>Planilha de Contagem de Pontos de Função:</w:t>
      </w:r>
      <w:r>
        <w:rPr>
          <w:sz w:val="24"/>
          <w:szCs w:val="24"/>
        </w:rPr>
        <w:t xml:space="preserve"> em anexo a este relatório está o detalhamento da contagem final de pontos de função realizada para cada alteração realizada.</w:t>
      </w:r>
    </w:p>
    <w:p w:rsidR="006F461F" w:rsidRDefault="008C6864">
      <w:pPr>
        <w:pStyle w:val="PargrafodaLista1"/>
        <w:numPr>
          <w:ilvl w:val="0"/>
          <w:numId w:val="2"/>
        </w:numPr>
        <w:tabs>
          <w:tab w:val="left" w:pos="708"/>
        </w:tabs>
        <w:contextualSpacing w:val="0"/>
        <w:rPr>
          <w:sz w:val="24"/>
          <w:szCs w:val="24"/>
        </w:rPr>
      </w:pPr>
      <w:r>
        <w:rPr>
          <w:b/>
          <w:sz w:val="24"/>
          <w:szCs w:val="24"/>
        </w:rPr>
        <w:t xml:space="preserve">Relatório Técnico de Migração: </w:t>
      </w:r>
      <w:r>
        <w:rPr>
          <w:sz w:val="24"/>
          <w:szCs w:val="24"/>
        </w:rPr>
        <w:t xml:space="preserve">Relatório de transformação de dados detalhando o mapeamento das informações do sistema legado no </w:t>
      </w:r>
      <w:r>
        <w:rPr>
          <w:rFonts w:eastAsia="Calibri"/>
        </w:rPr>
        <w:t xml:space="preserve">SIPAC </w:t>
      </w:r>
      <w:r w:rsidR="00CE2D87">
        <w:rPr>
          <w:rFonts w:eastAsia="Calibri"/>
        </w:rPr>
        <w:t>(</w:t>
      </w:r>
      <w:r>
        <w:rPr>
          <w:rFonts w:eastAsia="Calibri"/>
        </w:rPr>
        <w:t>Módulo Protocolo</w:t>
      </w:r>
      <w:r w:rsidR="00CE2D87">
        <w:rPr>
          <w:rFonts w:eastAsia="Calibri"/>
        </w:rPr>
        <w:t>)</w:t>
      </w:r>
      <w:r>
        <w:rPr>
          <w:rFonts w:eastAsia="Calibri"/>
        </w:rPr>
        <w:t>.</w:t>
      </w:r>
    </w:p>
    <w:p w:rsidR="006F461F" w:rsidRDefault="008C6864">
      <w:pPr>
        <w:pStyle w:val="PargrafodaLista1"/>
        <w:numPr>
          <w:ilvl w:val="0"/>
          <w:numId w:val="2"/>
        </w:numPr>
        <w:tabs>
          <w:tab w:val="left" w:pos="708"/>
        </w:tabs>
        <w:contextualSpacing w:val="0"/>
        <w:jc w:val="both"/>
        <w:rPr>
          <w:sz w:val="24"/>
          <w:szCs w:val="24"/>
        </w:rPr>
      </w:pPr>
      <w:r>
        <w:rPr>
          <w:b/>
          <w:sz w:val="24"/>
          <w:szCs w:val="24"/>
        </w:rPr>
        <w:t>Diagramas de Entidade e Relacionamento</w:t>
      </w:r>
      <w:r>
        <w:rPr>
          <w:sz w:val="24"/>
          <w:szCs w:val="24"/>
        </w:rPr>
        <w:t xml:space="preserve">: DER das tabelas envolvidas nas </w:t>
      </w:r>
      <w:r w:rsidR="00C41199">
        <w:rPr>
          <w:sz w:val="24"/>
          <w:szCs w:val="24"/>
        </w:rPr>
        <w:t>migrações</w:t>
      </w:r>
      <w:r>
        <w:rPr>
          <w:sz w:val="24"/>
          <w:szCs w:val="24"/>
        </w:rPr>
        <w:t>.</w:t>
      </w:r>
    </w:p>
    <w:p w:rsidR="00387629" w:rsidRDefault="00387629" w:rsidP="00387629">
      <w:pPr>
        <w:pStyle w:val="PargrafodaLista1"/>
        <w:tabs>
          <w:tab w:val="left" w:pos="708"/>
        </w:tabs>
        <w:ind w:left="360"/>
        <w:contextualSpacing w:val="0"/>
        <w:jc w:val="both"/>
        <w:rPr>
          <w:sz w:val="24"/>
          <w:szCs w:val="24"/>
        </w:rPr>
      </w:pPr>
    </w:p>
    <w:p w:rsidR="00387629" w:rsidRDefault="00387629" w:rsidP="00387629">
      <w:pPr>
        <w:pStyle w:val="PargrafodaLista1"/>
        <w:tabs>
          <w:tab w:val="left" w:pos="708"/>
        </w:tabs>
        <w:ind w:left="360"/>
        <w:contextualSpacing w:val="0"/>
        <w:jc w:val="both"/>
        <w:rPr>
          <w:sz w:val="24"/>
          <w:szCs w:val="24"/>
        </w:rPr>
      </w:pPr>
      <w:r w:rsidRPr="00387629">
        <w:rPr>
          <w:b/>
          <w:sz w:val="24"/>
          <w:szCs w:val="24"/>
        </w:rPr>
        <w:t>Importante:</w:t>
      </w:r>
      <w:r w:rsidRPr="00387629">
        <w:t xml:space="preserve"> </w:t>
      </w:r>
      <w:r>
        <w:rPr>
          <w:sz w:val="24"/>
          <w:szCs w:val="24"/>
        </w:rPr>
        <w:t>a</w:t>
      </w:r>
      <w:r w:rsidRPr="00387629">
        <w:rPr>
          <w:sz w:val="24"/>
          <w:szCs w:val="24"/>
        </w:rPr>
        <w:t xml:space="preserve"> fim de promover a realização da ordem de serviço consideramos as demandas de migração como uma única conversão. Além disso, as funcionalidades impactadas pela migração foram inseridas no orçamento através dos esforços de testes realizados sobre estas.</w:t>
      </w:r>
    </w:p>
    <w:p w:rsidR="006F461F" w:rsidRDefault="006F461F">
      <w:pPr>
        <w:pStyle w:val="PargrafodaLista1"/>
        <w:ind w:left="0"/>
        <w:jc w:val="both"/>
        <w:rPr>
          <w:b/>
          <w:sz w:val="24"/>
          <w:szCs w:val="24"/>
        </w:rPr>
      </w:pPr>
    </w:p>
    <w:p w:rsidR="006F461F" w:rsidRDefault="006F461F">
      <w:pPr>
        <w:pStyle w:val="PargrafodaLista1"/>
        <w:ind w:left="0"/>
        <w:jc w:val="both"/>
        <w:rPr>
          <w:b/>
          <w:sz w:val="24"/>
          <w:szCs w:val="24"/>
        </w:rPr>
      </w:pPr>
    </w:p>
    <w:p w:rsidR="006F461F" w:rsidRDefault="006F461F">
      <w:pPr>
        <w:pStyle w:val="PargrafodaLista1"/>
        <w:ind w:left="0"/>
        <w:jc w:val="both"/>
        <w:rPr>
          <w:b/>
          <w:sz w:val="24"/>
          <w:szCs w:val="24"/>
        </w:rPr>
      </w:pPr>
    </w:p>
    <w:p w:rsidR="006F461F" w:rsidRDefault="006F461F">
      <w:pPr>
        <w:pStyle w:val="PargrafodaLista1"/>
        <w:ind w:left="0"/>
        <w:jc w:val="both"/>
        <w:rPr>
          <w:b/>
          <w:sz w:val="24"/>
          <w:szCs w:val="24"/>
        </w:rPr>
      </w:pPr>
    </w:p>
    <w:p w:rsidR="006F461F" w:rsidRDefault="006F461F">
      <w:pPr>
        <w:pStyle w:val="PargrafodaLista1"/>
        <w:ind w:left="0"/>
        <w:jc w:val="both"/>
        <w:rPr>
          <w:b/>
          <w:sz w:val="24"/>
          <w:szCs w:val="24"/>
        </w:rPr>
      </w:pPr>
    </w:p>
    <w:p w:rsidR="006F461F" w:rsidRDefault="006F461F">
      <w:pPr>
        <w:pStyle w:val="PargrafodaLista1"/>
        <w:ind w:left="0"/>
        <w:jc w:val="both"/>
        <w:rPr>
          <w:b/>
          <w:sz w:val="24"/>
          <w:szCs w:val="24"/>
        </w:rPr>
      </w:pPr>
    </w:p>
    <w:p w:rsidR="006F461F" w:rsidRDefault="006F461F">
      <w:pPr>
        <w:pStyle w:val="PargrafodaLista1"/>
        <w:ind w:left="0"/>
        <w:jc w:val="both"/>
        <w:rPr>
          <w:b/>
          <w:sz w:val="24"/>
          <w:szCs w:val="24"/>
        </w:rPr>
      </w:pPr>
    </w:p>
    <w:p w:rsidR="006F461F" w:rsidRDefault="006F461F">
      <w:pPr>
        <w:pStyle w:val="PargrafodaLista1"/>
        <w:ind w:left="0"/>
        <w:jc w:val="both"/>
        <w:rPr>
          <w:sz w:val="24"/>
          <w:szCs w:val="24"/>
        </w:rPr>
      </w:pPr>
    </w:p>
    <w:p w:rsidR="006F461F" w:rsidRDefault="008C6864">
      <w:pPr>
        <w:suppressAutoHyphens w:val="0"/>
        <w:spacing w:before="120" w:after="120" w:line="240" w:lineRule="auto"/>
        <w:ind w:left="709"/>
        <w:jc w:val="center"/>
        <w:rPr>
          <w:rFonts w:eastAsia="Times New Roman"/>
          <w:b/>
          <w:bCs/>
          <w:color w:val="000000"/>
          <w:sz w:val="24"/>
          <w:szCs w:val="24"/>
          <w:lang w:eastAsia="pt-BR"/>
        </w:rPr>
      </w:pPr>
      <w:r>
        <w:rPr>
          <w:sz w:val="24"/>
          <w:szCs w:val="24"/>
        </w:rPr>
        <w:t xml:space="preserve">Natal/RN, </w:t>
      </w:r>
      <w:proofErr w:type="gramStart"/>
      <w:r>
        <w:rPr>
          <w:sz w:val="24"/>
          <w:szCs w:val="24"/>
        </w:rPr>
        <w:t>3</w:t>
      </w:r>
      <w:proofErr w:type="gramEnd"/>
      <w:r>
        <w:rPr>
          <w:sz w:val="24"/>
          <w:szCs w:val="24"/>
        </w:rPr>
        <w:t xml:space="preserve"> de Fevereiro de 2017</w:t>
      </w:r>
    </w:p>
    <w:p w:rsidR="006F461F" w:rsidRDefault="006F461F">
      <w:pPr>
        <w:spacing w:before="120" w:after="120" w:line="240" w:lineRule="auto"/>
      </w:pPr>
    </w:p>
    <w:p w:rsidR="006F461F" w:rsidRDefault="006F461F">
      <w:pPr>
        <w:spacing w:before="120" w:after="120" w:line="240" w:lineRule="auto"/>
      </w:pPr>
    </w:p>
    <w:sectPr w:rsidR="006F461F">
      <w:headerReference w:type="default" r:id="rId63"/>
      <w:footerReference w:type="default" r:id="rId64"/>
      <w:headerReference w:type="first" r:id="rId65"/>
      <w:footerReference w:type="first" r:id="rId66"/>
      <w:pgSz w:w="11906" w:h="16838"/>
      <w:pgMar w:top="720" w:right="720" w:bottom="720" w:left="720" w:header="708" w:footer="708"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436" w:rsidRDefault="008C6864">
      <w:pPr>
        <w:spacing w:after="0" w:line="240" w:lineRule="auto"/>
      </w:pPr>
      <w:r>
        <w:separator/>
      </w:r>
    </w:p>
  </w:endnote>
  <w:endnote w:type="continuationSeparator" w:id="0">
    <w:p w:rsidR="00074436" w:rsidRDefault="008C6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roid Sans Fallback">
    <w:altName w:val="SimSun"/>
    <w:charset w:val="86"/>
    <w:family w:val="roman"/>
    <w:pitch w:val="default"/>
  </w:font>
  <w:font w:name="FreeSans">
    <w:altName w:val="Times New Roman"/>
    <w:charset w:val="00"/>
    <w:family w:val="roman"/>
    <w:pitch w:val="default"/>
  </w:font>
  <w:font w:name="Liberation Sans">
    <w:altName w:val="Times New Roman"/>
    <w:charset w:val="00"/>
    <w:family w:val="swiss"/>
    <w:pitch w:val="default"/>
    <w:sig w:usb0="00000000" w:usb1="500078FF" w:usb2="00000021" w:usb3="00000000" w:csb0="600001BF" w:csb1="DFF7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40502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1F" w:rsidRDefault="008C6864">
    <w:pPr>
      <w:pStyle w:val="Rodap"/>
      <w:pBdr>
        <w:top w:val="single" w:sz="4" w:space="1" w:color="00000A"/>
      </w:pBdr>
      <w:tabs>
        <w:tab w:val="right" w:pos="9639"/>
      </w:tabs>
      <w:jc w:val="right"/>
      <w:rPr>
        <w:rFonts w:asciiTheme="minorHAnsi" w:hAnsiTheme="minorHAnsi"/>
        <w:sz w:val="16"/>
        <w:szCs w:val="16"/>
      </w:rPr>
    </w:pPr>
    <w:r>
      <w:rPr>
        <w:rFonts w:asciiTheme="minorHAnsi" w:hAnsiTheme="minorHAnsi"/>
        <w:b/>
        <w:color w:val="C00000"/>
        <w:sz w:val="16"/>
        <w:szCs w:val="16"/>
      </w:rPr>
      <w:t>SIG Software e Consultoria em Tecnologia da Informação LTDA</w:t>
    </w:r>
    <w:r>
      <w:rPr>
        <w:rFonts w:asciiTheme="minorHAnsi" w:hAnsiTheme="minorHAnsi"/>
        <w:b/>
        <w:sz w:val="16"/>
        <w:szCs w:val="16"/>
      </w:rPr>
      <w:tab/>
    </w:r>
    <w:r>
      <w:rPr>
        <w:rFonts w:asciiTheme="minorHAnsi" w:hAnsiTheme="minorHAnsi"/>
        <w:b/>
        <w:sz w:val="16"/>
        <w:szCs w:val="16"/>
      </w:rPr>
      <w:tab/>
    </w:r>
    <w:r>
      <w:rPr>
        <w:rFonts w:asciiTheme="minorHAnsi" w:hAnsiTheme="minorHAnsi"/>
        <w:sz w:val="16"/>
        <w:szCs w:val="16"/>
      </w:rPr>
      <w:t xml:space="preserve"> Página </w:t>
    </w:r>
    <w:r>
      <w:rPr>
        <w:rFonts w:asciiTheme="minorHAnsi" w:hAnsiTheme="minorHAnsi"/>
        <w:sz w:val="16"/>
        <w:szCs w:val="16"/>
      </w:rPr>
      <w:fldChar w:fldCharType="begin"/>
    </w:r>
    <w:r>
      <w:rPr>
        <w:rFonts w:asciiTheme="minorHAnsi" w:hAnsiTheme="minorHAnsi"/>
        <w:sz w:val="16"/>
        <w:szCs w:val="16"/>
      </w:rPr>
      <w:instrText>PAGE</w:instrText>
    </w:r>
    <w:r>
      <w:rPr>
        <w:rFonts w:asciiTheme="minorHAnsi" w:hAnsiTheme="minorHAnsi"/>
        <w:sz w:val="16"/>
        <w:szCs w:val="16"/>
      </w:rPr>
      <w:fldChar w:fldCharType="separate"/>
    </w:r>
    <w:r w:rsidR="007F6B3B">
      <w:rPr>
        <w:rFonts w:asciiTheme="minorHAnsi" w:hAnsiTheme="minorHAnsi"/>
        <w:noProof/>
        <w:sz w:val="16"/>
        <w:szCs w:val="16"/>
      </w:rPr>
      <w:t>2</w:t>
    </w:r>
    <w:r>
      <w:rPr>
        <w:rFonts w:asciiTheme="minorHAnsi" w:hAnsiTheme="minorHAnsi"/>
        <w:sz w:val="16"/>
        <w:szCs w:val="16"/>
      </w:rPr>
      <w:fldChar w:fldCharType="end"/>
    </w:r>
    <w:r>
      <w:rPr>
        <w:rFonts w:asciiTheme="minorHAnsi" w:hAnsiTheme="minorHAnsi"/>
        <w:sz w:val="16"/>
        <w:szCs w:val="16"/>
      </w:rPr>
      <w:t xml:space="preserve"> de </w:t>
    </w:r>
    <w:r>
      <w:rPr>
        <w:rFonts w:asciiTheme="minorHAnsi" w:hAnsiTheme="minorHAnsi"/>
        <w:sz w:val="16"/>
        <w:szCs w:val="16"/>
      </w:rPr>
      <w:fldChar w:fldCharType="begin"/>
    </w:r>
    <w:r>
      <w:rPr>
        <w:rFonts w:asciiTheme="minorHAnsi" w:hAnsiTheme="minorHAnsi"/>
        <w:sz w:val="16"/>
        <w:szCs w:val="16"/>
      </w:rPr>
      <w:instrText>NUMPAGES</w:instrText>
    </w:r>
    <w:r>
      <w:rPr>
        <w:rFonts w:asciiTheme="minorHAnsi" w:hAnsiTheme="minorHAnsi"/>
        <w:sz w:val="16"/>
        <w:szCs w:val="16"/>
      </w:rPr>
      <w:fldChar w:fldCharType="separate"/>
    </w:r>
    <w:r w:rsidR="007F6B3B">
      <w:rPr>
        <w:rFonts w:asciiTheme="minorHAnsi" w:hAnsiTheme="minorHAnsi"/>
        <w:noProof/>
        <w:sz w:val="16"/>
        <w:szCs w:val="16"/>
      </w:rPr>
      <w:t>9</w:t>
    </w:r>
    <w:r>
      <w:rPr>
        <w:rFonts w:asciiTheme="minorHAnsi" w:hAnsiTheme="minorHAnsi"/>
        <w:sz w:val="16"/>
        <w:szCs w:val="16"/>
      </w:rPr>
      <w:fldChar w:fldCharType="end"/>
    </w:r>
    <w:r>
      <w:rPr>
        <w:rFonts w:asciiTheme="minorHAnsi" w:hAnsiTheme="minorHAnsi"/>
        <w:i/>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1F" w:rsidRDefault="008C6864">
    <w:pPr>
      <w:pStyle w:val="Rodap"/>
      <w:pBdr>
        <w:top w:val="single" w:sz="4" w:space="1" w:color="00000A"/>
      </w:pBdr>
      <w:tabs>
        <w:tab w:val="right" w:pos="9639"/>
      </w:tabs>
      <w:rPr>
        <w:rFonts w:ascii="Lucida Sans" w:hAnsi="Lucida Sans"/>
        <w:b/>
        <w:sz w:val="12"/>
        <w:szCs w:val="16"/>
      </w:rPr>
    </w:pPr>
    <w:r>
      <w:rPr>
        <w:rFonts w:ascii="Lucida Sans" w:hAnsi="Lucida Sans"/>
        <w:b/>
        <w:color w:val="C00000"/>
        <w:sz w:val="12"/>
        <w:szCs w:val="16"/>
      </w:rPr>
      <w:t>SIG Software e Consultoria em Tecnologia da Informação LTDA</w:t>
    </w:r>
    <w:r>
      <w:rPr>
        <w:rFonts w:ascii="Lucida Sans" w:hAnsi="Lucida Sans"/>
        <w:b/>
        <w:sz w:val="12"/>
        <w:szCs w:val="16"/>
      </w:rPr>
      <w:tab/>
    </w:r>
    <w:r>
      <w:rPr>
        <w:rFonts w:ascii="Lucida Sans" w:hAnsi="Lucida Sans"/>
        <w:b/>
        <w:sz w:val="12"/>
        <w:szCs w:val="16"/>
      </w:rPr>
      <w:tab/>
    </w:r>
    <w:r>
      <w:rPr>
        <w:rFonts w:ascii="Lucida Sans" w:hAnsi="Lucida Sans"/>
        <w:i/>
        <w:sz w:val="12"/>
        <w:szCs w:val="16"/>
      </w:rPr>
      <w:tab/>
    </w:r>
  </w:p>
  <w:p w:rsidR="006F461F" w:rsidRDefault="006F46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436" w:rsidRDefault="008C6864">
      <w:pPr>
        <w:spacing w:after="0" w:line="240" w:lineRule="auto"/>
      </w:pPr>
      <w:r>
        <w:separator/>
      </w:r>
    </w:p>
  </w:footnote>
  <w:footnote w:type="continuationSeparator" w:id="0">
    <w:p w:rsidR="00074436" w:rsidRDefault="008C68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82" w:type="dxa"/>
      <w:tblLayout w:type="fixed"/>
      <w:tblLook w:val="04A0" w:firstRow="1" w:lastRow="0" w:firstColumn="1" w:lastColumn="0" w:noHBand="0" w:noVBand="1"/>
    </w:tblPr>
    <w:tblGrid>
      <w:gridCol w:w="8473"/>
      <w:gridCol w:w="2209"/>
    </w:tblGrid>
    <w:tr w:rsidR="006F461F">
      <w:trPr>
        <w:trHeight w:val="874"/>
      </w:trPr>
      <w:tc>
        <w:tcPr>
          <w:tcW w:w="8473" w:type="dxa"/>
          <w:tcBorders>
            <w:top w:val="nil"/>
            <w:left w:val="nil"/>
            <w:bottom w:val="nil"/>
            <w:right w:val="nil"/>
          </w:tcBorders>
          <w:shd w:val="clear" w:color="auto" w:fill="FFFFFF"/>
          <w:vAlign w:val="center"/>
        </w:tcPr>
        <w:p w:rsidR="006F461F" w:rsidRDefault="008C6864">
          <w:pPr>
            <w:spacing w:after="40" w:line="240" w:lineRule="auto"/>
            <w:ind w:left="720"/>
            <w:rPr>
              <w:color w:val="000000"/>
            </w:rPr>
          </w:pPr>
          <w:r>
            <w:rPr>
              <w:b/>
              <w:bCs/>
              <w:color w:val="000000"/>
            </w:rPr>
            <w:t>SIG Software &amp; Consultoria em Tecnologia da Informação LTDA</w:t>
          </w:r>
        </w:p>
        <w:p w:rsidR="006F461F" w:rsidRDefault="008C6864">
          <w:pPr>
            <w:spacing w:after="40" w:line="240" w:lineRule="auto"/>
            <w:ind w:left="720"/>
            <w:rPr>
              <w:color w:val="000000"/>
              <w:sz w:val="18"/>
              <w:szCs w:val="18"/>
            </w:rPr>
          </w:pPr>
          <w:r>
            <w:rPr>
              <w:color w:val="000000"/>
              <w:sz w:val="18"/>
              <w:szCs w:val="18"/>
            </w:rPr>
            <w:t xml:space="preserve">Rua da Bronzita, 1917. Espaço Empresarial Terra Nova. Salas 03-11. Lagoa Nova. </w:t>
          </w:r>
        </w:p>
        <w:p w:rsidR="006F461F" w:rsidRDefault="008C6864">
          <w:pPr>
            <w:spacing w:after="40" w:line="240" w:lineRule="auto"/>
            <w:ind w:left="720"/>
            <w:rPr>
              <w:color w:val="000000"/>
              <w:sz w:val="18"/>
              <w:szCs w:val="18"/>
            </w:rPr>
          </w:pPr>
          <w:r>
            <w:rPr>
              <w:color w:val="000000"/>
              <w:sz w:val="18"/>
              <w:szCs w:val="18"/>
            </w:rPr>
            <w:t xml:space="preserve">CEP: 59076-500.  Natal-RN. Tel.: + 55 (84) </w:t>
          </w:r>
          <w:r>
            <w:rPr>
              <w:sz w:val="18"/>
              <w:szCs w:val="18"/>
            </w:rPr>
            <w:t>3034-9310.</w:t>
          </w:r>
        </w:p>
        <w:p w:rsidR="006F461F" w:rsidRDefault="008C6864">
          <w:pPr>
            <w:spacing w:after="40" w:line="240" w:lineRule="auto"/>
            <w:ind w:left="720"/>
            <w:rPr>
              <w:color w:val="000000"/>
              <w:sz w:val="18"/>
              <w:szCs w:val="18"/>
            </w:rPr>
          </w:pPr>
          <w:r>
            <w:rPr>
              <w:color w:val="000000"/>
              <w:sz w:val="18"/>
              <w:szCs w:val="18"/>
              <w:lang w:val="en-US"/>
            </w:rPr>
            <w:t>Email: contato@esig.com.br. Site: www.esig.com.br</w:t>
          </w:r>
        </w:p>
      </w:tc>
      <w:tc>
        <w:tcPr>
          <w:tcW w:w="2209" w:type="dxa"/>
          <w:tcBorders>
            <w:top w:val="nil"/>
            <w:left w:val="nil"/>
            <w:bottom w:val="nil"/>
            <w:right w:val="nil"/>
          </w:tcBorders>
          <w:shd w:val="clear" w:color="auto" w:fill="FFFFFF"/>
          <w:vAlign w:val="center"/>
        </w:tcPr>
        <w:p w:rsidR="006F461F" w:rsidRDefault="008C6864">
          <w:pPr>
            <w:spacing w:line="240" w:lineRule="auto"/>
            <w:jc w:val="center"/>
          </w:pPr>
          <w:r>
            <w:rPr>
              <w:noProof/>
              <w:lang w:eastAsia="pt-BR"/>
            </w:rPr>
            <w:drawing>
              <wp:inline distT="0" distB="0" distL="0" distR="0">
                <wp:extent cx="1257300" cy="419100"/>
                <wp:effectExtent l="0" t="0" r="0" b="0"/>
                <wp:docPr id="4" name="Imagem 4" descr="9 - LOGO ESIG QUADRI 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9 - LOGO ESIG QUADRI POSI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419100"/>
                        </a:xfrm>
                        <a:prstGeom prst="rect">
                          <a:avLst/>
                        </a:prstGeom>
                        <a:noFill/>
                        <a:ln>
                          <a:noFill/>
                        </a:ln>
                      </pic:spPr>
                    </pic:pic>
                  </a:graphicData>
                </a:graphic>
              </wp:inline>
            </w:drawing>
          </w:r>
        </w:p>
      </w:tc>
    </w:tr>
  </w:tbl>
  <w:p w:rsidR="006F461F" w:rsidRDefault="006F461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82" w:type="dxa"/>
      <w:tblLayout w:type="fixed"/>
      <w:tblLook w:val="04A0" w:firstRow="1" w:lastRow="0" w:firstColumn="1" w:lastColumn="0" w:noHBand="0" w:noVBand="1"/>
    </w:tblPr>
    <w:tblGrid>
      <w:gridCol w:w="8473"/>
      <w:gridCol w:w="2209"/>
    </w:tblGrid>
    <w:tr w:rsidR="006F461F">
      <w:trPr>
        <w:trHeight w:val="874"/>
      </w:trPr>
      <w:tc>
        <w:tcPr>
          <w:tcW w:w="8473" w:type="dxa"/>
          <w:tcBorders>
            <w:top w:val="nil"/>
            <w:left w:val="nil"/>
            <w:bottom w:val="nil"/>
            <w:right w:val="nil"/>
          </w:tcBorders>
          <w:shd w:val="clear" w:color="auto" w:fill="FFFFFF"/>
          <w:vAlign w:val="center"/>
        </w:tcPr>
        <w:p w:rsidR="006F461F" w:rsidRDefault="00C87E80">
          <w:pPr>
            <w:spacing w:after="40" w:line="240" w:lineRule="auto"/>
            <w:ind w:left="720"/>
            <w:rPr>
              <w:color w:val="000000"/>
            </w:rPr>
          </w:pPr>
          <w:r>
            <w:rPr>
              <w:b/>
              <w:bCs/>
              <w:color w:val="000000"/>
            </w:rPr>
            <w:t>E</w:t>
          </w:r>
          <w:r w:rsidR="008C6864">
            <w:rPr>
              <w:b/>
              <w:bCs/>
              <w:color w:val="000000"/>
            </w:rPr>
            <w:t>SIG Software &amp; Consultoria em Tecnologia da Informação LTDA</w:t>
          </w:r>
        </w:p>
        <w:p w:rsidR="006F461F" w:rsidRDefault="008C6864">
          <w:pPr>
            <w:spacing w:after="40" w:line="240" w:lineRule="auto"/>
            <w:ind w:left="720"/>
            <w:rPr>
              <w:color w:val="000000"/>
              <w:sz w:val="18"/>
              <w:szCs w:val="18"/>
            </w:rPr>
          </w:pPr>
          <w:r>
            <w:rPr>
              <w:color w:val="000000"/>
              <w:sz w:val="18"/>
              <w:szCs w:val="18"/>
            </w:rPr>
            <w:t xml:space="preserve">Rua da Bronzita, 1917. Espaço Empresarial Terra Nova. Salas 03-11. Lagoa Nova. </w:t>
          </w:r>
        </w:p>
        <w:p w:rsidR="006F461F" w:rsidRDefault="008C6864">
          <w:pPr>
            <w:spacing w:after="40" w:line="240" w:lineRule="auto"/>
            <w:ind w:left="720"/>
            <w:rPr>
              <w:color w:val="000000"/>
              <w:sz w:val="18"/>
              <w:szCs w:val="18"/>
            </w:rPr>
          </w:pPr>
          <w:r>
            <w:rPr>
              <w:color w:val="000000"/>
              <w:sz w:val="18"/>
              <w:szCs w:val="18"/>
            </w:rPr>
            <w:t xml:space="preserve">CEP: 59076-500.  Natal-RN. Tel.: + 55 (84) </w:t>
          </w:r>
          <w:r>
            <w:rPr>
              <w:sz w:val="18"/>
              <w:szCs w:val="18"/>
            </w:rPr>
            <w:t>3034-9310.</w:t>
          </w:r>
        </w:p>
        <w:p w:rsidR="006F461F" w:rsidRDefault="008C6864">
          <w:pPr>
            <w:spacing w:after="40" w:line="240" w:lineRule="auto"/>
            <w:ind w:left="720"/>
            <w:rPr>
              <w:color w:val="000000"/>
              <w:sz w:val="18"/>
              <w:szCs w:val="18"/>
            </w:rPr>
          </w:pPr>
          <w:r>
            <w:rPr>
              <w:color w:val="000000"/>
              <w:sz w:val="18"/>
              <w:szCs w:val="18"/>
              <w:lang w:val="en-US"/>
            </w:rPr>
            <w:t>Email: contato@esig.com.br. Site: www.esig.com.br</w:t>
          </w:r>
        </w:p>
      </w:tc>
      <w:tc>
        <w:tcPr>
          <w:tcW w:w="2209" w:type="dxa"/>
          <w:tcBorders>
            <w:top w:val="nil"/>
            <w:left w:val="nil"/>
            <w:bottom w:val="nil"/>
            <w:right w:val="nil"/>
          </w:tcBorders>
          <w:shd w:val="clear" w:color="auto" w:fill="FFFFFF"/>
          <w:vAlign w:val="center"/>
        </w:tcPr>
        <w:p w:rsidR="006F461F" w:rsidRDefault="008C6864">
          <w:pPr>
            <w:spacing w:line="240" w:lineRule="auto"/>
            <w:jc w:val="center"/>
          </w:pPr>
          <w:r>
            <w:rPr>
              <w:noProof/>
              <w:lang w:eastAsia="pt-BR"/>
            </w:rPr>
            <w:drawing>
              <wp:inline distT="0" distB="0" distL="0" distR="0">
                <wp:extent cx="1257300" cy="419100"/>
                <wp:effectExtent l="0" t="0" r="0" b="0"/>
                <wp:docPr id="2" name="Imagem 2" descr="9 - LOGO ESIG QUADRI 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9 - LOGO ESIG QUADRI POSI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419100"/>
                        </a:xfrm>
                        <a:prstGeom prst="rect">
                          <a:avLst/>
                        </a:prstGeom>
                        <a:noFill/>
                        <a:ln>
                          <a:noFill/>
                        </a:ln>
                      </pic:spPr>
                    </pic:pic>
                  </a:graphicData>
                </a:graphic>
              </wp:inline>
            </w:drawing>
          </w:r>
        </w:p>
      </w:tc>
    </w:tr>
  </w:tbl>
  <w:p w:rsidR="006F461F" w:rsidRDefault="006F461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5B7C9"/>
    <w:multiLevelType w:val="multilevel"/>
    <w:tmpl w:val="5915B7C9"/>
    <w:lvl w:ilvl="0">
      <w:start w:val="1"/>
      <w:numFmt w:val="bullet"/>
      <w:lvlText w:val=""/>
      <w:lvlJc w:val="left"/>
      <w:pPr>
        <w:tabs>
          <w:tab w:val="left" w:pos="420"/>
        </w:tabs>
        <w:ind w:left="420" w:hanging="420"/>
      </w:pPr>
      <w:rPr>
        <w:rFonts w:ascii="Wingdings" w:hAnsi="Wingdings" w:hint="default"/>
        <w:sz w:val="13"/>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1">
    <w:nsid w:val="77082F12"/>
    <w:multiLevelType w:val="multilevel"/>
    <w:tmpl w:val="77082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doNotBreakWrappedTables/>
    <w:doNotWrapTextWithPunct/>
    <w:doNotUseEastAsianBreakRules/>
    <w:useFELayout/>
    <w:doNotUseIndentAsNumberingTabStop/>
    <w:useAltKinsokuLineBreakRules/>
    <w:compatSetting w:name="compatibilityMode" w:uri="http://schemas.microsoft.com/office/word" w:val="12"/>
  </w:compat>
  <w:rsids>
    <w:rsidRoot w:val="00680949"/>
    <w:rsid w:val="00074436"/>
    <w:rsid w:val="00080091"/>
    <w:rsid w:val="00094DCC"/>
    <w:rsid w:val="000D5B15"/>
    <w:rsid w:val="001729D8"/>
    <w:rsid w:val="002B3B32"/>
    <w:rsid w:val="00321B6E"/>
    <w:rsid w:val="00322A37"/>
    <w:rsid w:val="00384560"/>
    <w:rsid w:val="00387629"/>
    <w:rsid w:val="00560C2E"/>
    <w:rsid w:val="005A0243"/>
    <w:rsid w:val="005D3026"/>
    <w:rsid w:val="00646A15"/>
    <w:rsid w:val="00647729"/>
    <w:rsid w:val="00680949"/>
    <w:rsid w:val="006C12F7"/>
    <w:rsid w:val="006F461F"/>
    <w:rsid w:val="006F5585"/>
    <w:rsid w:val="0075427D"/>
    <w:rsid w:val="007F6B3B"/>
    <w:rsid w:val="0084319A"/>
    <w:rsid w:val="008801B3"/>
    <w:rsid w:val="008C6864"/>
    <w:rsid w:val="0094156E"/>
    <w:rsid w:val="009D14CF"/>
    <w:rsid w:val="00A03E67"/>
    <w:rsid w:val="00A73A8D"/>
    <w:rsid w:val="00AC0016"/>
    <w:rsid w:val="00AE5D7C"/>
    <w:rsid w:val="00AF3D86"/>
    <w:rsid w:val="00B05468"/>
    <w:rsid w:val="00BC122C"/>
    <w:rsid w:val="00BE66F9"/>
    <w:rsid w:val="00C41199"/>
    <w:rsid w:val="00C87E80"/>
    <w:rsid w:val="00CE2D87"/>
    <w:rsid w:val="00CE64D4"/>
    <w:rsid w:val="00D04373"/>
    <w:rsid w:val="00E4384D"/>
    <w:rsid w:val="00E509BC"/>
    <w:rsid w:val="00FD6333"/>
    <w:rsid w:val="1D7D34CC"/>
    <w:rsid w:val="3B071E8D"/>
    <w:rsid w:val="5889054F"/>
    <w:rsid w:val="74CD390C"/>
    <w:rsid w:val="7D376A5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0" w:unhideWhenUsed="0" w:qFormat="1"/>
    <w:lsdException w:name="List" w:semiHidden="0" w:uiPriority="0" w:unhideWhenUsed="0" w:qFormat="1"/>
    <w:lsdException w:name="Title" w:semiHidden="0" w:uiPriority="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semiHidden="0" w:qFormat="1"/>
    <w:lsdException w:name="Table Web 3" w:semiHidden="0" w:unhideWhenUsed="0"/>
    <w:lsdException w:name="Balloon Text" w:semiHidden="0" w:qFormat="1"/>
    <w:lsdException w:name="Table Grid" w:semiHidden="0" w:uiPriority="59" w:unhideWhenUsed="0" w:qFormat="1"/>
    <w:lsdException w:name="Table Theme"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Calibri" w:eastAsia="Droid Sans Fallback" w:hAnsi="Calibri" w:cs="Calibri"/>
      <w:color w:val="00000A"/>
      <w:sz w:val="22"/>
      <w:szCs w:val="22"/>
      <w:lang w:eastAsia="en-US"/>
    </w:rPr>
  </w:style>
  <w:style w:type="paragraph" w:styleId="Ttulo1">
    <w:name w:val="heading 1"/>
    <w:basedOn w:val="Normal"/>
    <w:next w:val="Normal"/>
    <w:link w:val="Ttulo1Char"/>
    <w:uiPriority w:val="9"/>
    <w:qFormat/>
    <w:pPr>
      <w:outlineLvl w:val="0"/>
    </w:pPr>
  </w:style>
  <w:style w:type="paragraph" w:styleId="Ttulo2">
    <w:name w:val="heading 2"/>
    <w:basedOn w:val="Normal"/>
    <w:next w:val="Normal"/>
    <w:link w:val="Ttulo2Char"/>
    <w:uiPriority w:val="9"/>
    <w:qFormat/>
    <w:pPr>
      <w:outlineLvl w:val="1"/>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2">
    <w:name w:val="toc 2"/>
    <w:basedOn w:val="Normal"/>
    <w:next w:val="Normal"/>
    <w:uiPriority w:val="39"/>
    <w:unhideWhenUsed/>
    <w:qFormat/>
    <w:pPr>
      <w:spacing w:after="100"/>
      <w:ind w:left="220"/>
    </w:pPr>
  </w:style>
  <w:style w:type="paragraph" w:styleId="Lista">
    <w:name w:val="List"/>
    <w:basedOn w:val="Corpodotexto"/>
    <w:qFormat/>
    <w:rPr>
      <w:rFonts w:cs="FreeSans"/>
    </w:rPr>
  </w:style>
  <w:style w:type="paragraph" w:customStyle="1" w:styleId="Corpodotexto">
    <w:name w:val="Corpo do texto"/>
    <w:basedOn w:val="Normal"/>
    <w:qFormat/>
    <w:pPr>
      <w:spacing w:after="140" w:line="288" w:lineRule="auto"/>
    </w:pPr>
  </w:style>
  <w:style w:type="paragraph" w:styleId="Ttulo">
    <w:name w:val="Title"/>
    <w:basedOn w:val="Normal"/>
    <w:next w:val="Corpodotexto"/>
    <w:qFormat/>
    <w:pPr>
      <w:keepNext/>
      <w:spacing w:before="240" w:after="120"/>
    </w:pPr>
    <w:rPr>
      <w:rFonts w:ascii="Liberation Sans" w:hAnsi="Liberation Sans" w:cs="FreeSans"/>
      <w:sz w:val="28"/>
      <w:szCs w:val="28"/>
    </w:rPr>
  </w:style>
  <w:style w:type="paragraph" w:styleId="NormalWeb">
    <w:name w:val="Normal (Web)"/>
    <w:uiPriority w:val="99"/>
    <w:unhideWhenUsed/>
    <w:qFormat/>
    <w:pPr>
      <w:spacing w:beforeAutospacing="1" w:after="0" w:afterAutospacing="1"/>
    </w:pPr>
    <w:rPr>
      <w:szCs w:val="24"/>
      <w:lang w:val="en-US" w:eastAsia="zh-CN"/>
    </w:rPr>
  </w:style>
  <w:style w:type="paragraph" w:styleId="Pr-formataoHTML">
    <w:name w:val="HTML Preformatted"/>
    <w:basedOn w:val="Normal"/>
    <w:link w:val="Pr-formatao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Legenda">
    <w:name w:val="caption"/>
    <w:basedOn w:val="Normal"/>
    <w:next w:val="Normal"/>
    <w:qFormat/>
    <w:pPr>
      <w:suppressLineNumbers/>
      <w:spacing w:before="120" w:after="120"/>
    </w:pPr>
    <w:rPr>
      <w:rFonts w:cs="FreeSans"/>
      <w:i/>
      <w:iCs/>
      <w:sz w:val="24"/>
      <w:szCs w:val="24"/>
    </w:rPr>
  </w:style>
  <w:style w:type="paragraph" w:styleId="Textodebalo">
    <w:name w:val="Balloon Text"/>
    <w:basedOn w:val="Normal"/>
    <w:link w:val="TextodebaloChar"/>
    <w:uiPriority w:val="99"/>
    <w:unhideWhenUsed/>
    <w:qFormat/>
    <w:pPr>
      <w:spacing w:after="0" w:line="240" w:lineRule="auto"/>
    </w:pPr>
    <w:rPr>
      <w:rFonts w:ascii="Tahoma" w:hAnsi="Tahoma" w:cs="Tahoma"/>
      <w:sz w:val="16"/>
      <w:szCs w:val="16"/>
    </w:rPr>
  </w:style>
  <w:style w:type="paragraph" w:styleId="Subttulo">
    <w:name w:val="Subtitle"/>
    <w:basedOn w:val="Normal"/>
    <w:next w:val="Normal"/>
    <w:link w:val="SubttuloChar"/>
    <w:uiPriority w:val="11"/>
    <w:qFormat/>
    <w:pPr>
      <w:spacing w:after="160"/>
    </w:pPr>
    <w:rPr>
      <w:rFonts w:asciiTheme="minorHAnsi" w:eastAsiaTheme="minorEastAsia" w:hAnsiTheme="minorHAnsi" w:cstheme="minorBidi"/>
      <w:color w:val="5A5A5A" w:themeColor="text1" w:themeTint="A5"/>
      <w:spacing w:val="15"/>
    </w:rPr>
  </w:style>
  <w:style w:type="paragraph" w:styleId="Sumrio1">
    <w:name w:val="toc 1"/>
    <w:basedOn w:val="Normal"/>
    <w:next w:val="Normal"/>
    <w:uiPriority w:val="39"/>
    <w:unhideWhenUsed/>
    <w:qFormat/>
    <w:pPr>
      <w:spacing w:after="100"/>
    </w:pPr>
  </w:style>
  <w:style w:type="character" w:styleId="Forte">
    <w:name w:val="Strong"/>
    <w:basedOn w:val="Fontepargpadro"/>
    <w:uiPriority w:val="22"/>
    <w:qFormat/>
    <w:rPr>
      <w:b/>
      <w:bCs/>
    </w:rPr>
  </w:style>
  <w:style w:type="table" w:styleId="Tabelacomgrade">
    <w:name w:val="Table Grid"/>
    <w:basedOn w:val="Tabelanormal"/>
    <w:uiPriority w:val="59"/>
    <w:qFormat/>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qFormat/>
    <w:rPr>
      <w:rFonts w:ascii="Times New Roman" w:eastAsia="Times New Roman" w:hAnsi="Times New Roman" w:cs="Times New Roman"/>
      <w:b/>
      <w:bCs/>
      <w:sz w:val="48"/>
      <w:szCs w:val="48"/>
      <w:lang w:eastAsia="pt-BR"/>
    </w:rPr>
  </w:style>
  <w:style w:type="character" w:customStyle="1" w:styleId="Ttulo2Char">
    <w:name w:val="Título 2 Char"/>
    <w:basedOn w:val="Fontepargpadro"/>
    <w:link w:val="Ttulo2"/>
    <w:uiPriority w:val="9"/>
    <w:qFormat/>
    <w:rPr>
      <w:rFonts w:ascii="Times New Roman" w:eastAsia="Times New Roman" w:hAnsi="Times New Roman" w:cs="Times New Roman"/>
      <w:b/>
      <w:bCs/>
      <w:sz w:val="36"/>
      <w:szCs w:val="36"/>
      <w:lang w:eastAsia="pt-BR"/>
    </w:rPr>
  </w:style>
  <w:style w:type="character" w:customStyle="1" w:styleId="Pr-formataoHTMLChar">
    <w:name w:val="Pré-formatação HTML Char"/>
    <w:basedOn w:val="Fontepargpadro"/>
    <w:link w:val="Pr-formataoHTML"/>
    <w:uiPriority w:val="99"/>
    <w:qFormat/>
    <w:rPr>
      <w:rFonts w:ascii="Courier New" w:eastAsia="Times New Roman" w:hAnsi="Courier New" w:cs="Courier New"/>
      <w:sz w:val="20"/>
      <w:szCs w:val="20"/>
      <w:lang w:eastAsia="pt-BR"/>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LinkdaInternet">
    <w:name w:val="Link da Internet"/>
    <w:basedOn w:val="Fontepargpadro"/>
    <w:uiPriority w:val="99"/>
    <w:unhideWhenUsed/>
    <w:qFormat/>
    <w:rPr>
      <w:color w:val="0000FF"/>
      <w:u w:val="single"/>
    </w:rPr>
  </w:style>
  <w:style w:type="character" w:customStyle="1" w:styleId="ListLabel1">
    <w:name w:val="ListLabel 1"/>
    <w:qFormat/>
    <w:rPr>
      <w:rFonts w:cs="Calibri"/>
    </w:rPr>
  </w:style>
  <w:style w:type="character" w:customStyle="1" w:styleId="ListLabel2">
    <w:name w:val="ListLabel 2"/>
    <w:qFormat/>
    <w:rPr>
      <w:rFonts w:cs="Courier New"/>
    </w:rPr>
  </w:style>
  <w:style w:type="character" w:customStyle="1" w:styleId="Vnculodendice">
    <w:name w:val="Vínculo de índice"/>
    <w:qFormat/>
  </w:style>
  <w:style w:type="character" w:customStyle="1" w:styleId="Linkdainternetvisitado">
    <w:name w:val="Link da internet visitado"/>
    <w:qFormat/>
    <w:rPr>
      <w:color w:val="800000"/>
      <w:u w:val="single"/>
    </w:rPr>
  </w:style>
  <w:style w:type="character" w:customStyle="1" w:styleId="Smbolosdenumerao">
    <w:name w:val="Símbolos de numeração"/>
    <w:qFormat/>
  </w:style>
  <w:style w:type="paragraph" w:customStyle="1" w:styleId="ndice">
    <w:name w:val="Índice"/>
    <w:basedOn w:val="Normal"/>
    <w:qFormat/>
    <w:pPr>
      <w:suppressLineNumbers/>
    </w:pPr>
    <w:rPr>
      <w:rFonts w:cs="FreeSans"/>
    </w:rPr>
  </w:style>
  <w:style w:type="paragraph" w:customStyle="1" w:styleId="PargrafodaLista1">
    <w:name w:val="Parágrafo da Lista1"/>
    <w:basedOn w:val="Normal"/>
    <w:uiPriority w:val="34"/>
    <w:qFormat/>
    <w:pPr>
      <w:ind w:left="720"/>
      <w:contextualSpacing/>
    </w:pPr>
  </w:style>
  <w:style w:type="paragraph" w:customStyle="1" w:styleId="Padro">
    <w:name w:val="Padrão"/>
    <w:qFormat/>
    <w:pPr>
      <w:tabs>
        <w:tab w:val="left" w:pos="708"/>
      </w:tabs>
      <w:suppressAutoHyphens/>
    </w:pPr>
    <w:rPr>
      <w:rFonts w:ascii="Calibri" w:hAnsi="Calibri" w:cs="Calibri"/>
      <w:color w:val="00000A"/>
      <w:sz w:val="22"/>
      <w:szCs w:val="22"/>
      <w:lang w:eastAsia="en-US"/>
    </w:rPr>
  </w:style>
  <w:style w:type="paragraph" w:customStyle="1" w:styleId="SemEspaamento1">
    <w:name w:val="Sem Espaçamento1"/>
    <w:qFormat/>
    <w:pPr>
      <w:tabs>
        <w:tab w:val="left" w:pos="708"/>
      </w:tabs>
      <w:suppressAutoHyphens/>
      <w:spacing w:line="100" w:lineRule="atLeast"/>
    </w:pPr>
    <w:rPr>
      <w:rFonts w:ascii="Calibri" w:hAnsi="Calibri" w:cs="Calibri"/>
      <w:color w:val="00000A"/>
      <w:sz w:val="22"/>
      <w:szCs w:val="22"/>
      <w:lang w:eastAsia="en-US"/>
    </w:rPr>
  </w:style>
  <w:style w:type="paragraph" w:customStyle="1" w:styleId="ASSINFTituloSubseo">
    <w:name w:val="ASSINFTituloSubseção"/>
    <w:basedOn w:val="Padro"/>
    <w:qFormat/>
    <w:pPr>
      <w:keepNext/>
      <w:keepLines/>
      <w:spacing w:before="400" w:after="0" w:line="100" w:lineRule="atLeast"/>
      <w:ind w:left="792" w:hanging="432"/>
    </w:pPr>
    <w:rPr>
      <w:rFonts w:ascii="Arial" w:eastAsia="Arial" w:hAnsi="Arial" w:cs="Arial"/>
      <w:b/>
      <w:sz w:val="20"/>
      <w:szCs w:val="20"/>
      <w:lang w:eastAsia="ar-SA" w:bidi="hi-IN"/>
    </w:rPr>
  </w:style>
  <w:style w:type="paragraph" w:customStyle="1" w:styleId="Ttulodosumrio">
    <w:name w:val="Título do sumário"/>
    <w:basedOn w:val="Ttulo1"/>
    <w:next w:val="Normal"/>
    <w:uiPriority w:val="39"/>
    <w:unhideWhenUsed/>
    <w:qFormat/>
    <w:pPr>
      <w:keepNext/>
      <w:keepLines/>
      <w:spacing w:before="280" w:after="280"/>
    </w:pPr>
    <w:rPr>
      <w:rFonts w:ascii="Cambria" w:hAnsi="Cambria"/>
      <w:color w:val="365F91"/>
      <w:sz w:val="28"/>
      <w:szCs w:val="28"/>
    </w:rPr>
  </w:style>
  <w:style w:type="paragraph" w:customStyle="1" w:styleId="Contedodatabela">
    <w:name w:val="Conteúdo da tabela"/>
    <w:basedOn w:val="Normal"/>
    <w:qFormat/>
  </w:style>
  <w:style w:type="paragraph" w:customStyle="1" w:styleId="Ttulodetabela">
    <w:name w:val="Título de tabela"/>
    <w:basedOn w:val="Contedodatabela"/>
    <w:qFormat/>
  </w:style>
  <w:style w:type="character" w:customStyle="1" w:styleId="TtulodoLivro1">
    <w:name w:val="Título do Livro1"/>
    <w:basedOn w:val="Fontepargpadro"/>
    <w:uiPriority w:val="33"/>
    <w:qFormat/>
    <w:rPr>
      <w:b/>
      <w:bCs/>
      <w:i/>
      <w:iCs/>
      <w:spacing w:val="5"/>
    </w:rPr>
  </w:style>
  <w:style w:type="character" w:customStyle="1" w:styleId="SubttuloChar">
    <w:name w:val="Subtítulo Char"/>
    <w:basedOn w:val="Fontepargpadro"/>
    <w:link w:val="Subttulo"/>
    <w:uiPriority w:val="11"/>
    <w:qFormat/>
    <w:rPr>
      <w:rFonts w:asciiTheme="minorHAnsi" w:eastAsiaTheme="minorEastAsia" w:hAnsiTheme="minorHAnsi" w:cstheme="minorBidi"/>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integradora-ufpe:8091/sipac/protocolo/menu.jsf" TargetMode="External"/><Relationship Id="rId18" Type="http://schemas.openxmlformats.org/officeDocument/2006/relationships/hyperlink" Target="http://integradora-ufpe:8091/sipac/protocolo/menu.jsf" TargetMode="External"/><Relationship Id="rId26" Type="http://schemas.openxmlformats.org/officeDocument/2006/relationships/hyperlink" Target="http://integradora-ufpe:8091/sipac/protocolo/menu.jsf" TargetMode="External"/><Relationship Id="rId39" Type="http://schemas.openxmlformats.org/officeDocument/2006/relationships/hyperlink" Target="http://integradora-ufpe:8091/sipac/protocolo/menu.jsf" TargetMode="External"/><Relationship Id="rId21" Type="http://schemas.openxmlformats.org/officeDocument/2006/relationships/hyperlink" Target="http://integradora-ufpe:8091/sipac/protocolo/menu.jsf" TargetMode="External"/><Relationship Id="rId34" Type="http://schemas.openxmlformats.org/officeDocument/2006/relationships/hyperlink" Target="http://integradora-ufpe:8091/sipac/protocolo/menu.jsf" TargetMode="External"/><Relationship Id="rId42" Type="http://schemas.openxmlformats.org/officeDocument/2006/relationships/hyperlink" Target="http://integradora-ufpe:8091/sipac/protocolo/menu.jsf" TargetMode="External"/><Relationship Id="rId47" Type="http://schemas.openxmlformats.org/officeDocument/2006/relationships/hyperlink" Target="http://integradora-ufpe:8091/sipac/protocolo/menu.jsf" TargetMode="External"/><Relationship Id="rId50" Type="http://schemas.openxmlformats.org/officeDocument/2006/relationships/hyperlink" Target="http://integradora-ufpe:8091/sipac/protocolo/menu.jsf" TargetMode="External"/><Relationship Id="rId55" Type="http://schemas.openxmlformats.org/officeDocument/2006/relationships/hyperlink" Target="http://integradora-ufpe:8091/sipac/protocolo/menu.jsf"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integradora-ufpe:8091/sipac/protocolo/menu.jsf" TargetMode="External"/><Relationship Id="rId29" Type="http://schemas.openxmlformats.org/officeDocument/2006/relationships/hyperlink" Target="http://integradora-ufpe:8091/sipac/protocolo/menu.js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ntegradora-ufpe:8091/sipac/protocolo/menu.jsf" TargetMode="External"/><Relationship Id="rId24" Type="http://schemas.openxmlformats.org/officeDocument/2006/relationships/hyperlink" Target="http://integradora-ufpe:8091/sipac/protocolo/menu.jsf" TargetMode="External"/><Relationship Id="rId32" Type="http://schemas.openxmlformats.org/officeDocument/2006/relationships/hyperlink" Target="http://integradora-ufpe:8091/sipac/protocolo/menu.jsf" TargetMode="External"/><Relationship Id="rId37" Type="http://schemas.openxmlformats.org/officeDocument/2006/relationships/hyperlink" Target="http://integradora-ufpe:8091/sipac/protocolo/menu.jsf" TargetMode="External"/><Relationship Id="rId40" Type="http://schemas.openxmlformats.org/officeDocument/2006/relationships/hyperlink" Target="http://integradora-ufpe:8091/sipac/protocolo/menu.jsf" TargetMode="External"/><Relationship Id="rId45" Type="http://schemas.openxmlformats.org/officeDocument/2006/relationships/hyperlink" Target="http://integradora-ufpe:8091/sipac/protocolo/menu.jsf" TargetMode="External"/><Relationship Id="rId53" Type="http://schemas.openxmlformats.org/officeDocument/2006/relationships/hyperlink" Target="http://integradora-ufpe:8091/sipac/protocolo/menu.jsf" TargetMode="External"/><Relationship Id="rId58" Type="http://schemas.openxmlformats.org/officeDocument/2006/relationships/hyperlink" Target="http://integradora-ufpe:8091/sipac/protocolo/menu.jsf" TargetMode="External"/><Relationship Id="rId66"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integradora-ufpe:8091/sipac/protocolo/menu.jsf" TargetMode="External"/><Relationship Id="rId23" Type="http://schemas.openxmlformats.org/officeDocument/2006/relationships/hyperlink" Target="http://integradora-ufpe:8091/sipac/protocolo/menu.jsf" TargetMode="External"/><Relationship Id="rId28" Type="http://schemas.openxmlformats.org/officeDocument/2006/relationships/hyperlink" Target="http://integradora-ufpe:8091/sipac/protocolo/menu.jsf" TargetMode="External"/><Relationship Id="rId36" Type="http://schemas.openxmlformats.org/officeDocument/2006/relationships/hyperlink" Target="http://integradora-ufpe:8091/sipac/protocolo/menu.jsf" TargetMode="External"/><Relationship Id="rId49" Type="http://schemas.openxmlformats.org/officeDocument/2006/relationships/hyperlink" Target="http://integradora-ufpe:8091/sipac/protocolo/menu.jsf" TargetMode="External"/><Relationship Id="rId57" Type="http://schemas.openxmlformats.org/officeDocument/2006/relationships/hyperlink" Target="http://integradora-ufpe:8091/sipac/protocolo/menu.jsf" TargetMode="External"/><Relationship Id="rId61" Type="http://schemas.openxmlformats.org/officeDocument/2006/relationships/hyperlink" Target="http://integradora-ufpe:8091/sipac/protocolo/menu.jsf" TargetMode="External"/><Relationship Id="rId10" Type="http://schemas.openxmlformats.org/officeDocument/2006/relationships/hyperlink" Target="http://integradora-ufpe:8091/sipac/protocolo/menu.jsf" TargetMode="External"/><Relationship Id="rId19" Type="http://schemas.openxmlformats.org/officeDocument/2006/relationships/hyperlink" Target="http://integradora-ufpe:8091/sipac/protocolo/menu.jsf" TargetMode="External"/><Relationship Id="rId31" Type="http://schemas.openxmlformats.org/officeDocument/2006/relationships/hyperlink" Target="http://integradora-ufpe:8091/sipac/protocolo/menu.jsf" TargetMode="External"/><Relationship Id="rId44" Type="http://schemas.openxmlformats.org/officeDocument/2006/relationships/hyperlink" Target="http://integradora-ufpe:8091/sipac/protocolo/menu.jsf" TargetMode="External"/><Relationship Id="rId52" Type="http://schemas.openxmlformats.org/officeDocument/2006/relationships/hyperlink" Target="http://integradora-ufpe:8091/sipac/protocolo/menu.jsf" TargetMode="External"/><Relationship Id="rId60" Type="http://schemas.openxmlformats.org/officeDocument/2006/relationships/hyperlink" Target="http://integradora-ufpe:8091/sipac/protocolo/menu.jsf" TargetMode="External"/><Relationship Id="rId65"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integradora-ufpe:8091/sipac/protocolo/menu.jsf" TargetMode="External"/><Relationship Id="rId22" Type="http://schemas.openxmlformats.org/officeDocument/2006/relationships/hyperlink" Target="http://integradora-ufpe:8091/sipac/protocolo/menu.jsf" TargetMode="External"/><Relationship Id="rId27" Type="http://schemas.openxmlformats.org/officeDocument/2006/relationships/hyperlink" Target="http://integradora-ufpe:8091/sipac/protocolo/menu.jsf" TargetMode="External"/><Relationship Id="rId30" Type="http://schemas.openxmlformats.org/officeDocument/2006/relationships/hyperlink" Target="http://integradora-ufpe:8091/sipac/protocolo/menu.jsf" TargetMode="External"/><Relationship Id="rId35" Type="http://schemas.openxmlformats.org/officeDocument/2006/relationships/hyperlink" Target="http://integradora-ufpe:8091/sipac/protocolo/menu.jsf" TargetMode="External"/><Relationship Id="rId43" Type="http://schemas.openxmlformats.org/officeDocument/2006/relationships/hyperlink" Target="http://integradora-ufpe:8091/sipac/protocolo/menu.jsf" TargetMode="External"/><Relationship Id="rId48" Type="http://schemas.openxmlformats.org/officeDocument/2006/relationships/hyperlink" Target="http://integradora-ufpe:8091/sipac/protocolo/menu.jsf" TargetMode="External"/><Relationship Id="rId56" Type="http://schemas.openxmlformats.org/officeDocument/2006/relationships/hyperlink" Target="http://integradora-ufpe:8091/sipac/protocolo/menu.jsf" TargetMode="External"/><Relationship Id="rId64"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integradora-ufpe:8091/sipac/protocolo/menu.jsf" TargetMode="External"/><Relationship Id="rId3" Type="http://schemas.openxmlformats.org/officeDocument/2006/relationships/numbering" Target="numbering.xml"/><Relationship Id="rId12" Type="http://schemas.openxmlformats.org/officeDocument/2006/relationships/hyperlink" Target="http://integradora-ufpe:8091/sipac/protocolo/menu.jsf" TargetMode="External"/><Relationship Id="rId17" Type="http://schemas.openxmlformats.org/officeDocument/2006/relationships/hyperlink" Target="http://integradora-ufpe:8091/sipac/protocolo/menu.jsf" TargetMode="External"/><Relationship Id="rId25" Type="http://schemas.openxmlformats.org/officeDocument/2006/relationships/hyperlink" Target="http://integradora-ufpe:8091/sipac/protocolo/menu.jsf" TargetMode="External"/><Relationship Id="rId33" Type="http://schemas.openxmlformats.org/officeDocument/2006/relationships/hyperlink" Target="http://integradora-ufpe:8091/sipac/protocolo/menu.jsf" TargetMode="External"/><Relationship Id="rId38" Type="http://schemas.openxmlformats.org/officeDocument/2006/relationships/hyperlink" Target="http://integradora-ufpe:8091/sipac/protocolo/menu.jsf" TargetMode="External"/><Relationship Id="rId46" Type="http://schemas.openxmlformats.org/officeDocument/2006/relationships/hyperlink" Target="http://integradora-ufpe:8091/sipac/protocolo/menu.jsf" TargetMode="External"/><Relationship Id="rId59" Type="http://schemas.openxmlformats.org/officeDocument/2006/relationships/hyperlink" Target="http://integradora-ufpe:8091/sipac/protocolo/menu.jsf" TargetMode="External"/><Relationship Id="rId67" Type="http://schemas.openxmlformats.org/officeDocument/2006/relationships/fontTable" Target="fontTable.xml"/><Relationship Id="rId20" Type="http://schemas.openxmlformats.org/officeDocument/2006/relationships/hyperlink" Target="http://integradora-ufpe:8091/sipac/protocolo/menu.jsf" TargetMode="External"/><Relationship Id="rId41" Type="http://schemas.openxmlformats.org/officeDocument/2006/relationships/hyperlink" Target="http://integradora-ufpe:8091/sipac/protocolo/menu.jsf" TargetMode="External"/><Relationship Id="rId54" Type="http://schemas.openxmlformats.org/officeDocument/2006/relationships/hyperlink" Target="http://integradora-ufpe:8091/sipac/protocolo/menu.jsf" TargetMode="External"/><Relationship Id="rId62" Type="http://schemas.openxmlformats.org/officeDocument/2006/relationships/hyperlink" Target="http://integradora-ufpe:8091/sipac/protocolo/menu.js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E9884-6CA9-449A-901E-F3D5FE5C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2330</Words>
  <Characters>12586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dc:creator>
  <cp:lastModifiedBy>Romeu Ferreira de Oliveira</cp:lastModifiedBy>
  <cp:revision>15</cp:revision>
  <cp:lastPrinted>2017-05-15T14:22:00Z</cp:lastPrinted>
  <dcterms:created xsi:type="dcterms:W3CDTF">2014-06-23T13:24:00Z</dcterms:created>
  <dcterms:modified xsi:type="dcterms:W3CDTF">2017-05-15T14:22:00Z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1046-10.1.0.5671</vt:lpwstr>
  </property>
</Properties>
</file>